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10B86" w14:textId="5F302279" w:rsidR="005B60A8" w:rsidRDefault="005B60A8" w:rsidP="008B35D6">
      <w:pPr>
        <w:ind w:right="-188"/>
        <w:jc w:val="both"/>
        <w:rPr>
          <w:rFonts w:ascii="Arial" w:hAnsi="Arial" w:cs="Arial"/>
          <w:b/>
          <w:bCs/>
          <w:sz w:val="24"/>
          <w:szCs w:val="24"/>
        </w:rPr>
      </w:pPr>
      <w:r>
        <w:rPr>
          <w:rFonts w:ascii="Arial" w:hAnsi="Arial" w:cs="Arial"/>
          <w:b/>
          <w:bCs/>
          <w:noProof/>
        </w:rPr>
        <w:drawing>
          <wp:anchor distT="0" distB="0" distL="114300" distR="114300" simplePos="0" relativeHeight="251658240" behindDoc="0" locked="0" layoutInCell="1" allowOverlap="1" wp14:anchorId="2A7129C1" wp14:editId="0CD643F7">
            <wp:simplePos x="0" y="0"/>
            <wp:positionH relativeFrom="column">
              <wp:posOffset>-16510</wp:posOffset>
            </wp:positionH>
            <wp:positionV relativeFrom="paragraph">
              <wp:posOffset>0</wp:posOffset>
            </wp:positionV>
            <wp:extent cx="2377440" cy="847090"/>
            <wp:effectExtent l="0" t="0" r="3810" b="0"/>
            <wp:wrapTopAndBottom/>
            <wp:docPr id="1" name="Picture 1" descr="C:\Users\NicoleDennehy\AppData\Local\Microsoft\Windows\INetCache\Content.MSO\2D33C1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ennehy\AppData\Local\Microsoft\Windows\INetCache\Content.MSO\2D33C19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847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A4ECD" w14:textId="4F3117B0" w:rsidR="791E2759" w:rsidRDefault="791E2759" w:rsidP="791E2759">
      <w:pPr>
        <w:ind w:right="-188"/>
        <w:jc w:val="both"/>
        <w:rPr>
          <w:rFonts w:ascii="Arial" w:eastAsia="Arial" w:hAnsi="Arial" w:cs="Arial"/>
          <w:b/>
          <w:bCs/>
          <w:sz w:val="24"/>
          <w:szCs w:val="24"/>
        </w:rPr>
      </w:pPr>
    </w:p>
    <w:p w14:paraId="7E6D0ECB" w14:textId="00873CB2" w:rsidR="00C80ED8" w:rsidRPr="008B35D6" w:rsidRDefault="31A412C1" w:rsidP="791E2759">
      <w:pPr>
        <w:ind w:right="-188"/>
        <w:jc w:val="both"/>
        <w:rPr>
          <w:rFonts w:ascii="Arial" w:eastAsia="Arial" w:hAnsi="Arial" w:cs="Arial"/>
          <w:b/>
          <w:bCs/>
          <w:sz w:val="24"/>
          <w:szCs w:val="24"/>
        </w:rPr>
      </w:pPr>
      <w:r w:rsidRPr="791E2759">
        <w:rPr>
          <w:rFonts w:ascii="Arial" w:eastAsia="Arial" w:hAnsi="Arial" w:cs="Arial"/>
          <w:b/>
          <w:bCs/>
          <w:sz w:val="24"/>
          <w:szCs w:val="24"/>
        </w:rPr>
        <w:t>Ballyhoura</w:t>
      </w:r>
      <w:r w:rsidR="4B8F2D7F" w:rsidRPr="791E2759">
        <w:rPr>
          <w:rFonts w:ascii="Arial" w:eastAsia="Arial" w:hAnsi="Arial" w:cs="Arial"/>
          <w:b/>
          <w:bCs/>
          <w:sz w:val="24"/>
          <w:szCs w:val="24"/>
        </w:rPr>
        <w:t xml:space="preserve"> Development </w:t>
      </w:r>
      <w:r w:rsidR="61A38D1F" w:rsidRPr="791E2759">
        <w:rPr>
          <w:rFonts w:ascii="Arial" w:eastAsia="Arial" w:hAnsi="Arial" w:cs="Arial"/>
          <w:b/>
          <w:bCs/>
          <w:sz w:val="24"/>
          <w:szCs w:val="24"/>
        </w:rPr>
        <w:t>CLG</w:t>
      </w:r>
      <w:r w:rsidR="252F1378" w:rsidRPr="791E2759">
        <w:rPr>
          <w:rFonts w:ascii="Arial" w:eastAsia="Arial" w:hAnsi="Arial" w:cs="Arial"/>
          <w:b/>
          <w:bCs/>
          <w:sz w:val="24"/>
          <w:szCs w:val="24"/>
        </w:rPr>
        <w:t xml:space="preserve"> </w:t>
      </w:r>
    </w:p>
    <w:p w14:paraId="28875AD5" w14:textId="3AC2AB01" w:rsidR="791E2759" w:rsidRDefault="791E2759" w:rsidP="791E2759">
      <w:pPr>
        <w:ind w:right="-188"/>
        <w:jc w:val="both"/>
        <w:rPr>
          <w:rFonts w:eastAsia="Calibri"/>
          <w:b/>
          <w:bCs/>
          <w:sz w:val="24"/>
          <w:szCs w:val="24"/>
        </w:rPr>
      </w:pPr>
    </w:p>
    <w:p w14:paraId="716BEF3D" w14:textId="49B530EF" w:rsidR="00BE7EFC" w:rsidRPr="008B35D6" w:rsidRDefault="4B8F2D7F" w:rsidP="791E2759">
      <w:pPr>
        <w:ind w:right="-188"/>
        <w:jc w:val="both"/>
        <w:rPr>
          <w:rFonts w:ascii="Arial" w:eastAsia="Arial" w:hAnsi="Arial" w:cs="Arial"/>
          <w:b/>
          <w:bCs/>
          <w:sz w:val="24"/>
          <w:szCs w:val="24"/>
        </w:rPr>
      </w:pPr>
      <w:r w:rsidRPr="791E2759">
        <w:rPr>
          <w:rFonts w:ascii="Arial" w:eastAsia="Arial" w:hAnsi="Arial" w:cs="Arial"/>
          <w:b/>
          <w:bCs/>
          <w:sz w:val="24"/>
          <w:szCs w:val="24"/>
        </w:rPr>
        <w:t>Parish Habitats and Biodiversity Project</w:t>
      </w:r>
      <w:r w:rsidR="685B4F26" w:rsidRPr="791E2759">
        <w:rPr>
          <w:rFonts w:ascii="Arial" w:eastAsia="Arial" w:hAnsi="Arial" w:cs="Arial"/>
          <w:b/>
          <w:bCs/>
          <w:sz w:val="24"/>
          <w:szCs w:val="24"/>
        </w:rPr>
        <w:t xml:space="preserve"> (PHAB)</w:t>
      </w:r>
    </w:p>
    <w:p w14:paraId="4723151E" w14:textId="27EE0700" w:rsidR="00C80ED8" w:rsidRPr="008B35D6" w:rsidRDefault="00C80ED8" w:rsidP="791E2759">
      <w:pPr>
        <w:ind w:right="-188"/>
        <w:jc w:val="both"/>
        <w:rPr>
          <w:rFonts w:ascii="Arial" w:eastAsia="Arial" w:hAnsi="Arial" w:cs="Arial"/>
          <w:b/>
          <w:bCs/>
          <w:sz w:val="24"/>
          <w:szCs w:val="24"/>
        </w:rPr>
      </w:pPr>
    </w:p>
    <w:p w14:paraId="24C061EB" w14:textId="6AE83E4A" w:rsidR="00C80ED8" w:rsidRPr="008B35D6" w:rsidRDefault="61A38D1F" w:rsidP="791E2759">
      <w:pPr>
        <w:ind w:right="-188"/>
        <w:jc w:val="both"/>
        <w:rPr>
          <w:rFonts w:ascii="Arial" w:eastAsia="Arial" w:hAnsi="Arial" w:cs="Arial"/>
          <w:b/>
          <w:bCs/>
          <w:sz w:val="24"/>
          <w:szCs w:val="24"/>
        </w:rPr>
      </w:pPr>
      <w:r w:rsidRPr="791E2759">
        <w:rPr>
          <w:rFonts w:ascii="Arial" w:eastAsia="Arial" w:hAnsi="Arial" w:cs="Arial"/>
          <w:b/>
          <w:bCs/>
          <w:sz w:val="24"/>
          <w:szCs w:val="24"/>
        </w:rPr>
        <w:t>RFQ for contracted provision of:</w:t>
      </w:r>
      <w:r w:rsidR="5B434862" w:rsidRPr="791E2759">
        <w:rPr>
          <w:rFonts w:ascii="Arial" w:eastAsia="Arial" w:hAnsi="Arial" w:cs="Arial"/>
          <w:b/>
          <w:bCs/>
          <w:sz w:val="24"/>
          <w:szCs w:val="24"/>
        </w:rPr>
        <w:t xml:space="preserve"> Agri-environmental planning services</w:t>
      </w:r>
    </w:p>
    <w:p w14:paraId="54C5F291" w14:textId="3C762A4E" w:rsidR="005605AF" w:rsidRPr="008B35D6" w:rsidRDefault="005605AF" w:rsidP="791E2759">
      <w:pPr>
        <w:ind w:right="-188"/>
        <w:jc w:val="both"/>
        <w:rPr>
          <w:rFonts w:eastAsia="Calibri"/>
          <w:b/>
          <w:bCs/>
          <w:sz w:val="24"/>
          <w:szCs w:val="24"/>
        </w:rPr>
      </w:pPr>
    </w:p>
    <w:p w14:paraId="48F784CF" w14:textId="77777777" w:rsidR="00BE7EFC" w:rsidRPr="008B35D6" w:rsidRDefault="00BE7EFC" w:rsidP="791E2759">
      <w:pPr>
        <w:ind w:right="-188"/>
        <w:jc w:val="both"/>
        <w:rPr>
          <w:rFonts w:ascii="Arial" w:eastAsia="Arial" w:hAnsi="Arial" w:cs="Arial"/>
          <w:b/>
          <w:bCs/>
          <w:sz w:val="24"/>
          <w:szCs w:val="24"/>
        </w:rPr>
      </w:pPr>
    </w:p>
    <w:p w14:paraId="00251556" w14:textId="0EF20182" w:rsidR="00BE7EFC" w:rsidRPr="008B35D6" w:rsidRDefault="31A412C1" w:rsidP="791E2759">
      <w:pPr>
        <w:pStyle w:val="ListParagraph"/>
        <w:numPr>
          <w:ilvl w:val="0"/>
          <w:numId w:val="16"/>
        </w:numPr>
        <w:ind w:right="-188" w:hanging="720"/>
        <w:jc w:val="both"/>
        <w:rPr>
          <w:rFonts w:ascii="Arial" w:eastAsia="Arial" w:hAnsi="Arial" w:cs="Arial"/>
          <w:b/>
          <w:bCs/>
          <w:sz w:val="24"/>
          <w:szCs w:val="24"/>
        </w:rPr>
      </w:pPr>
      <w:r w:rsidRPr="791E2759">
        <w:rPr>
          <w:rFonts w:ascii="Arial" w:eastAsia="Arial" w:hAnsi="Arial" w:cs="Arial"/>
          <w:b/>
          <w:bCs/>
          <w:sz w:val="24"/>
          <w:szCs w:val="24"/>
        </w:rPr>
        <w:t xml:space="preserve">Ballyhoura Development </w:t>
      </w:r>
      <w:r w:rsidR="403697D8" w:rsidRPr="791E2759">
        <w:rPr>
          <w:rFonts w:ascii="Arial" w:eastAsia="Arial" w:hAnsi="Arial" w:cs="Arial"/>
          <w:b/>
          <w:bCs/>
          <w:sz w:val="24"/>
          <w:szCs w:val="24"/>
        </w:rPr>
        <w:t>Overview</w:t>
      </w:r>
    </w:p>
    <w:p w14:paraId="29B02536" w14:textId="77777777" w:rsidR="00A51070" w:rsidRPr="008B35D6" w:rsidRDefault="52A7DA4F" w:rsidP="791E2759">
      <w:pPr>
        <w:pStyle w:val="paragraph"/>
        <w:spacing w:before="0" w:beforeAutospacing="0" w:after="0" w:afterAutospacing="0"/>
        <w:ind w:left="720"/>
        <w:jc w:val="both"/>
        <w:textAlignment w:val="baseline"/>
        <w:rPr>
          <w:rFonts w:ascii="Arial" w:eastAsia="Arial" w:hAnsi="Arial" w:cs="Arial"/>
        </w:rPr>
      </w:pPr>
      <w:r w:rsidRPr="791E2759">
        <w:rPr>
          <w:rStyle w:val="eop"/>
          <w:rFonts w:ascii="Arial" w:eastAsia="Arial" w:hAnsi="Arial" w:cs="Arial"/>
        </w:rPr>
        <w:t> </w:t>
      </w:r>
    </w:p>
    <w:p w14:paraId="78E4E8A9" w14:textId="4BEAA70E" w:rsidR="00C80ED8" w:rsidRPr="008B35D6" w:rsidRDefault="61A38D1F" w:rsidP="791E2759">
      <w:pPr>
        <w:pStyle w:val="paragraph"/>
        <w:spacing w:before="0" w:beforeAutospacing="0" w:after="0" w:afterAutospacing="0"/>
        <w:jc w:val="both"/>
        <w:textAlignment w:val="baseline"/>
        <w:rPr>
          <w:rFonts w:ascii="Arial" w:eastAsia="Arial" w:hAnsi="Arial" w:cs="Arial"/>
        </w:rPr>
      </w:pPr>
      <w:r w:rsidRPr="791E2759">
        <w:rPr>
          <w:rStyle w:val="normaltextrun"/>
          <w:rFonts w:ascii="Arial" w:eastAsia="Arial" w:hAnsi="Arial" w:cs="Arial"/>
          <w:color w:val="000000" w:themeColor="text1"/>
        </w:rPr>
        <w:t>Ballyhoura Development CLG is the Local Development Company operating in South and East Co. Limerick and North East Co. Cork, an area with a population of approx. 89,000 people, and is a partnership structure of community/ voluntary, social partners, statutory agencies and local government nominees.</w:t>
      </w:r>
      <w:r w:rsidRPr="791E2759">
        <w:rPr>
          <w:rStyle w:val="eop"/>
          <w:rFonts w:ascii="Arial" w:eastAsia="Arial" w:hAnsi="Arial" w:cs="Arial"/>
          <w:color w:val="000000" w:themeColor="text1"/>
        </w:rPr>
        <w:t> </w:t>
      </w:r>
    </w:p>
    <w:p w14:paraId="113DB004" w14:textId="2C4474E2" w:rsidR="00AF2ECC" w:rsidRPr="008B35D6" w:rsidRDefault="61A38D1F" w:rsidP="791E2759">
      <w:pPr>
        <w:ind w:right="-188"/>
        <w:jc w:val="both"/>
        <w:rPr>
          <w:rFonts w:ascii="Arial" w:eastAsia="Arial" w:hAnsi="Arial" w:cs="Arial"/>
          <w:b/>
          <w:bCs/>
          <w:sz w:val="24"/>
          <w:szCs w:val="24"/>
        </w:rPr>
      </w:pPr>
      <w:r w:rsidRPr="791E2759">
        <w:rPr>
          <w:rStyle w:val="normaltextrun"/>
          <w:rFonts w:ascii="Arial" w:eastAsia="Arial" w:hAnsi="Arial" w:cs="Arial"/>
          <w:color w:val="000000" w:themeColor="text1"/>
          <w:sz w:val="24"/>
          <w:szCs w:val="24"/>
        </w:rPr>
        <w:t xml:space="preserve">The mission of Ballyhoura Development is to work in partnership with community, voluntary and public sector bodies to develop empowered and inclusive communities, and to drive positive, sustainable, and equitable social and economic change. </w:t>
      </w:r>
      <w:r w:rsidR="403697D8" w:rsidRPr="791E2759">
        <w:rPr>
          <w:rFonts w:ascii="Arial" w:eastAsia="Arial" w:hAnsi="Arial" w:cs="Arial"/>
          <w:b/>
          <w:bCs/>
          <w:sz w:val="24"/>
          <w:szCs w:val="24"/>
        </w:rPr>
        <w:t xml:space="preserve"> </w:t>
      </w:r>
    </w:p>
    <w:p w14:paraId="619FF419" w14:textId="3D35D215" w:rsidR="00C80ED8" w:rsidRPr="008B35D6" w:rsidRDefault="61A38D1F" w:rsidP="791E2759">
      <w:pPr>
        <w:spacing w:after="100" w:afterAutospacing="1"/>
        <w:jc w:val="both"/>
        <w:rPr>
          <w:rFonts w:ascii="Arial" w:eastAsia="Arial" w:hAnsi="Arial" w:cs="Arial"/>
          <w:color w:val="16161D"/>
          <w:sz w:val="24"/>
          <w:szCs w:val="24"/>
          <w:lang w:eastAsia="en-GB"/>
        </w:rPr>
      </w:pPr>
      <w:r w:rsidRPr="791E2759">
        <w:rPr>
          <w:rFonts w:ascii="Arial" w:eastAsia="Arial" w:hAnsi="Arial" w:cs="Arial"/>
          <w:color w:val="16161D"/>
          <w:sz w:val="24"/>
          <w:szCs w:val="24"/>
          <w:lang w:eastAsia="en-GB"/>
        </w:rPr>
        <w:t>Ballyhoura Development currently delivers over 20 national and EU programmes, focussing on three key aims of community development, environmental development, and economic development.</w:t>
      </w:r>
    </w:p>
    <w:p w14:paraId="16FBB6D4" w14:textId="77777777" w:rsidR="00C80ED8" w:rsidRPr="008B35D6" w:rsidRDefault="00C80ED8" w:rsidP="791E2759">
      <w:pPr>
        <w:ind w:right="-188"/>
        <w:jc w:val="both"/>
        <w:rPr>
          <w:rFonts w:ascii="Arial" w:eastAsia="Arial" w:hAnsi="Arial" w:cs="Arial"/>
          <w:b/>
          <w:bCs/>
          <w:sz w:val="24"/>
          <w:szCs w:val="24"/>
        </w:rPr>
      </w:pPr>
    </w:p>
    <w:p w14:paraId="5F95DBAE" w14:textId="77777777" w:rsidR="004E2FEF" w:rsidRPr="008B35D6" w:rsidRDefault="004E2FEF" w:rsidP="791E2759">
      <w:pPr>
        <w:ind w:right="-188"/>
        <w:jc w:val="both"/>
        <w:rPr>
          <w:rFonts w:ascii="Arial" w:eastAsia="Arial" w:hAnsi="Arial" w:cs="Arial"/>
          <w:sz w:val="24"/>
          <w:szCs w:val="24"/>
        </w:rPr>
      </w:pPr>
    </w:p>
    <w:p w14:paraId="54232B9C" w14:textId="66390D73" w:rsidR="00A369D1" w:rsidRPr="008B35D6" w:rsidRDefault="61A38D1F" w:rsidP="791E2759">
      <w:pPr>
        <w:pStyle w:val="ListParagraph"/>
        <w:numPr>
          <w:ilvl w:val="0"/>
          <w:numId w:val="16"/>
        </w:numPr>
        <w:ind w:right="-188" w:hanging="720"/>
        <w:jc w:val="both"/>
        <w:rPr>
          <w:rFonts w:ascii="Arial" w:eastAsia="Arial" w:hAnsi="Arial" w:cs="Arial"/>
          <w:b/>
          <w:bCs/>
          <w:sz w:val="24"/>
          <w:szCs w:val="24"/>
        </w:rPr>
      </w:pPr>
      <w:r w:rsidRPr="791E2759">
        <w:rPr>
          <w:rFonts w:ascii="Arial" w:eastAsia="Arial" w:hAnsi="Arial" w:cs="Arial"/>
          <w:b/>
          <w:bCs/>
          <w:sz w:val="24"/>
          <w:szCs w:val="24"/>
        </w:rPr>
        <w:t xml:space="preserve">Context: </w:t>
      </w:r>
      <w:r w:rsidR="4B8F2D7F" w:rsidRPr="791E2759">
        <w:rPr>
          <w:rFonts w:ascii="Arial" w:eastAsia="Arial" w:hAnsi="Arial" w:cs="Arial"/>
          <w:b/>
          <w:bCs/>
          <w:sz w:val="24"/>
          <w:szCs w:val="24"/>
        </w:rPr>
        <w:t>Parish Habitats and Biodiversity</w:t>
      </w:r>
      <w:r w:rsidR="7EB57C06" w:rsidRPr="791E2759">
        <w:rPr>
          <w:rFonts w:ascii="Arial" w:eastAsia="Arial" w:hAnsi="Arial" w:cs="Arial"/>
          <w:b/>
          <w:bCs/>
          <w:sz w:val="24"/>
          <w:szCs w:val="24"/>
        </w:rPr>
        <w:t xml:space="preserve"> </w:t>
      </w:r>
      <w:r w:rsidRPr="791E2759">
        <w:rPr>
          <w:rFonts w:ascii="Arial" w:eastAsia="Arial" w:hAnsi="Arial" w:cs="Arial"/>
          <w:b/>
          <w:bCs/>
          <w:sz w:val="24"/>
          <w:szCs w:val="24"/>
        </w:rPr>
        <w:t>Project (PHAB)</w:t>
      </w:r>
    </w:p>
    <w:p w14:paraId="644CDA09" w14:textId="77777777" w:rsidR="00A369D1" w:rsidRPr="008B35D6" w:rsidRDefault="00A369D1" w:rsidP="791E2759">
      <w:pPr>
        <w:jc w:val="both"/>
        <w:rPr>
          <w:rFonts w:ascii="Arial" w:eastAsia="Arial" w:hAnsi="Arial" w:cs="Arial"/>
          <w:sz w:val="24"/>
          <w:szCs w:val="24"/>
        </w:rPr>
      </w:pPr>
    </w:p>
    <w:p w14:paraId="62F647AF" w14:textId="77777777" w:rsidR="00C80ED8" w:rsidRPr="008B35D6" w:rsidRDefault="61A38D1F" w:rsidP="791E2759">
      <w:pPr>
        <w:jc w:val="both"/>
        <w:rPr>
          <w:rFonts w:ascii="Arial" w:eastAsia="Arial" w:hAnsi="Arial" w:cs="Arial"/>
          <w:sz w:val="24"/>
          <w:szCs w:val="24"/>
        </w:rPr>
      </w:pPr>
      <w:r w:rsidRPr="791E2759">
        <w:rPr>
          <w:rFonts w:ascii="Arial" w:eastAsia="Arial" w:hAnsi="Arial" w:cs="Arial"/>
          <w:sz w:val="24"/>
          <w:szCs w:val="24"/>
        </w:rPr>
        <w:t>PHAB is a collaborative project, led by Ballyhoura Development, in partnership with a number of statutory and local organisations, which will run until December 2022 to support farmers to enhance biodiversity and habitats across Glenroe-Ballyorgan Parish including within the catchment of the Keale and Ahaphuca Rivers and in the uplands of Glenroe-Ballyorgan in County Limerick.</w:t>
      </w:r>
    </w:p>
    <w:p w14:paraId="324DD448" w14:textId="1D28E3E3" w:rsidR="00C80ED8" w:rsidRPr="008B35D6" w:rsidRDefault="00C80ED8" w:rsidP="791E2759">
      <w:pPr>
        <w:jc w:val="both"/>
        <w:rPr>
          <w:rFonts w:ascii="Arial" w:eastAsia="Arial" w:hAnsi="Arial" w:cs="Arial"/>
          <w:sz w:val="24"/>
          <w:szCs w:val="24"/>
        </w:rPr>
      </w:pPr>
    </w:p>
    <w:p w14:paraId="154A36EF" w14:textId="6FA62EFE" w:rsidR="00C80ED8" w:rsidRPr="008B35D6" w:rsidRDefault="61A38D1F" w:rsidP="791E2759">
      <w:pPr>
        <w:jc w:val="both"/>
        <w:rPr>
          <w:rFonts w:ascii="Arial" w:eastAsia="Arial" w:hAnsi="Arial" w:cs="Arial"/>
          <w:sz w:val="24"/>
          <w:szCs w:val="24"/>
        </w:rPr>
      </w:pPr>
      <w:r w:rsidRPr="791E2759">
        <w:rPr>
          <w:rFonts w:ascii="Arial" w:eastAsia="Arial" w:hAnsi="Arial" w:cs="Arial"/>
          <w:sz w:val="24"/>
          <w:szCs w:val="24"/>
        </w:rPr>
        <w:t>This project is funded by the European Innovation Partnership Scheme (EIP), which supports projects that allow farmers, scientists, and other experts to collaborate to develop new practices that are environmentally friendly and economically sustainable.</w:t>
      </w:r>
    </w:p>
    <w:p w14:paraId="7414D5D7" w14:textId="77777777" w:rsidR="008073BA" w:rsidRPr="008B35D6" w:rsidRDefault="008073BA" w:rsidP="791E2759">
      <w:pPr>
        <w:jc w:val="both"/>
        <w:rPr>
          <w:rFonts w:ascii="Arial" w:eastAsia="Arial" w:hAnsi="Arial" w:cs="Arial"/>
          <w:sz w:val="24"/>
          <w:szCs w:val="24"/>
        </w:rPr>
      </w:pPr>
    </w:p>
    <w:p w14:paraId="5E5CA0F3" w14:textId="201983C4" w:rsidR="008073BA" w:rsidRPr="008B35D6" w:rsidRDefault="61A38D1F" w:rsidP="791E2759">
      <w:pPr>
        <w:jc w:val="both"/>
        <w:rPr>
          <w:rFonts w:ascii="Arial" w:eastAsia="Arial" w:hAnsi="Arial" w:cs="Arial"/>
          <w:sz w:val="24"/>
          <w:szCs w:val="24"/>
        </w:rPr>
      </w:pPr>
      <w:r w:rsidRPr="791E2759">
        <w:rPr>
          <w:rFonts w:ascii="Arial" w:eastAsia="Arial" w:hAnsi="Arial" w:cs="Arial"/>
          <w:sz w:val="24"/>
          <w:szCs w:val="24"/>
        </w:rPr>
        <w:t xml:space="preserve">PHAB </w:t>
      </w:r>
      <w:r w:rsidR="7C0D9280" w:rsidRPr="791E2759">
        <w:rPr>
          <w:rFonts w:ascii="Arial" w:eastAsia="Arial" w:hAnsi="Arial" w:cs="Arial"/>
          <w:sz w:val="24"/>
          <w:szCs w:val="24"/>
        </w:rPr>
        <w:t>will utili</w:t>
      </w:r>
      <w:r w:rsidRPr="791E2759">
        <w:rPr>
          <w:rFonts w:ascii="Arial" w:eastAsia="Arial" w:hAnsi="Arial" w:cs="Arial"/>
          <w:sz w:val="24"/>
          <w:szCs w:val="24"/>
        </w:rPr>
        <w:t>s</w:t>
      </w:r>
      <w:r w:rsidR="7C0D9280" w:rsidRPr="791E2759">
        <w:rPr>
          <w:rFonts w:ascii="Arial" w:eastAsia="Arial" w:hAnsi="Arial" w:cs="Arial"/>
          <w:sz w:val="24"/>
          <w:szCs w:val="24"/>
        </w:rPr>
        <w:t>e an innovative habitat mapping technology to map the habitats of Glenroe-Ballyorgan, and the quality of a subsection of the habitats will be assessed. Farmers will receive training and support to agree on and implement capital measures to safeguard habitats (both farmed and not farmed), improve habitat quality, and create new habitats and biodiversity corridors. The project will also engage the wider community to increase awareness and understanding of the importance of biodiversity.</w:t>
      </w:r>
    </w:p>
    <w:p w14:paraId="4FCF49AF" w14:textId="5C49A21E" w:rsidR="00A369D1" w:rsidRPr="008B35D6" w:rsidRDefault="00A369D1" w:rsidP="791E2759">
      <w:pPr>
        <w:jc w:val="both"/>
        <w:rPr>
          <w:rFonts w:ascii="Arial" w:eastAsia="Arial" w:hAnsi="Arial" w:cs="Arial"/>
          <w:sz w:val="24"/>
          <w:szCs w:val="24"/>
        </w:rPr>
      </w:pPr>
    </w:p>
    <w:p w14:paraId="5E4AA560" w14:textId="56A487F9" w:rsidR="00A369D1" w:rsidRPr="008B35D6" w:rsidRDefault="7EB57C06" w:rsidP="791E2759">
      <w:pPr>
        <w:jc w:val="both"/>
        <w:rPr>
          <w:rFonts w:ascii="Arial" w:eastAsia="Arial" w:hAnsi="Arial" w:cs="Arial"/>
          <w:sz w:val="24"/>
          <w:szCs w:val="24"/>
        </w:rPr>
      </w:pPr>
      <w:r w:rsidRPr="791E2759">
        <w:rPr>
          <w:rFonts w:ascii="Arial" w:eastAsia="Arial" w:hAnsi="Arial" w:cs="Arial"/>
          <w:sz w:val="24"/>
          <w:szCs w:val="24"/>
        </w:rPr>
        <w:t xml:space="preserve">The </w:t>
      </w:r>
      <w:r w:rsidR="4B8F2D7F" w:rsidRPr="791E2759">
        <w:rPr>
          <w:rFonts w:ascii="Arial" w:eastAsia="Arial" w:hAnsi="Arial" w:cs="Arial"/>
          <w:sz w:val="24"/>
          <w:szCs w:val="24"/>
        </w:rPr>
        <w:t>Parish Habitats and Biodiversity project</w:t>
      </w:r>
      <w:r w:rsidRPr="791E2759">
        <w:rPr>
          <w:rFonts w:ascii="Arial" w:eastAsia="Arial" w:hAnsi="Arial" w:cs="Arial"/>
          <w:sz w:val="24"/>
          <w:szCs w:val="24"/>
        </w:rPr>
        <w:t xml:space="preserve"> has </w:t>
      </w:r>
      <w:r w:rsidR="4B8F2D7F" w:rsidRPr="791E2759">
        <w:rPr>
          <w:rFonts w:ascii="Arial" w:eastAsia="Arial" w:hAnsi="Arial" w:cs="Arial"/>
          <w:sz w:val="24"/>
          <w:szCs w:val="24"/>
        </w:rPr>
        <w:t>five</w:t>
      </w:r>
      <w:r w:rsidRPr="791E2759">
        <w:rPr>
          <w:rFonts w:ascii="Arial" w:eastAsia="Arial" w:hAnsi="Arial" w:cs="Arial"/>
          <w:sz w:val="24"/>
          <w:szCs w:val="24"/>
        </w:rPr>
        <w:t xml:space="preserve"> interconnected aims:</w:t>
      </w:r>
    </w:p>
    <w:p w14:paraId="70B735CE" w14:textId="77777777" w:rsidR="00A369D1" w:rsidRPr="008B35D6" w:rsidRDefault="00A369D1" w:rsidP="791E2759">
      <w:pPr>
        <w:jc w:val="both"/>
        <w:rPr>
          <w:rFonts w:ascii="Arial" w:eastAsia="Arial" w:hAnsi="Arial" w:cs="Arial"/>
          <w:sz w:val="24"/>
          <w:szCs w:val="24"/>
        </w:rPr>
      </w:pPr>
    </w:p>
    <w:p w14:paraId="7E8AF699" w14:textId="080DB612" w:rsidR="00B02610" w:rsidRPr="008B35D6" w:rsidRDefault="4B8F2D7F" w:rsidP="791E2759">
      <w:pPr>
        <w:pStyle w:val="ListParagraph"/>
        <w:numPr>
          <w:ilvl w:val="0"/>
          <w:numId w:val="26"/>
        </w:numPr>
        <w:ind w:right="-188"/>
        <w:jc w:val="both"/>
        <w:rPr>
          <w:rFonts w:ascii="Arial" w:eastAsia="Arial" w:hAnsi="Arial" w:cs="Arial"/>
          <w:sz w:val="24"/>
          <w:szCs w:val="24"/>
        </w:rPr>
      </w:pPr>
      <w:r w:rsidRPr="791E2759">
        <w:rPr>
          <w:rFonts w:ascii="Arial" w:eastAsia="Arial" w:hAnsi="Arial" w:cs="Arial"/>
          <w:sz w:val="24"/>
          <w:szCs w:val="24"/>
        </w:rPr>
        <w:t>To increase awareness and involvement of farmers in participative training, in order to increase their knowledge and to enhance on-farm biodiversity;</w:t>
      </w:r>
    </w:p>
    <w:p w14:paraId="3423360E" w14:textId="1D12F82D" w:rsidR="00B02610" w:rsidRPr="008B35D6" w:rsidRDefault="4B8F2D7F" w:rsidP="791E2759">
      <w:pPr>
        <w:pStyle w:val="ListParagraph"/>
        <w:numPr>
          <w:ilvl w:val="0"/>
          <w:numId w:val="26"/>
        </w:numPr>
        <w:ind w:right="-188"/>
        <w:jc w:val="both"/>
        <w:rPr>
          <w:rFonts w:ascii="Arial" w:eastAsia="Arial" w:hAnsi="Arial" w:cs="Arial"/>
          <w:sz w:val="24"/>
          <w:szCs w:val="24"/>
        </w:rPr>
      </w:pPr>
      <w:r w:rsidRPr="791E2759">
        <w:rPr>
          <w:rFonts w:ascii="Arial" w:eastAsia="Arial" w:hAnsi="Arial" w:cs="Arial"/>
          <w:sz w:val="24"/>
          <w:szCs w:val="24"/>
        </w:rPr>
        <w:t>To map the habitats of Glenroe</w:t>
      </w:r>
      <w:r w:rsidR="445DD7BF" w:rsidRPr="791E2759">
        <w:rPr>
          <w:rFonts w:ascii="Arial" w:eastAsia="Arial" w:hAnsi="Arial" w:cs="Arial"/>
          <w:sz w:val="24"/>
          <w:szCs w:val="24"/>
        </w:rPr>
        <w:t>-</w:t>
      </w:r>
      <w:r w:rsidRPr="791E2759">
        <w:rPr>
          <w:rFonts w:ascii="Arial" w:eastAsia="Arial" w:hAnsi="Arial" w:cs="Arial"/>
          <w:sz w:val="24"/>
          <w:szCs w:val="24"/>
        </w:rPr>
        <w:t>Ballyorgan utilising an innovative habitat mapping technology;</w:t>
      </w:r>
    </w:p>
    <w:p w14:paraId="60B45E44" w14:textId="1A025B5D" w:rsidR="00B02610" w:rsidRPr="008B35D6" w:rsidRDefault="4B8F2D7F" w:rsidP="791E2759">
      <w:pPr>
        <w:pStyle w:val="ListParagraph"/>
        <w:numPr>
          <w:ilvl w:val="0"/>
          <w:numId w:val="26"/>
        </w:numPr>
        <w:ind w:right="-188"/>
        <w:jc w:val="both"/>
        <w:rPr>
          <w:rFonts w:ascii="Arial" w:eastAsia="Arial" w:hAnsi="Arial" w:cs="Arial"/>
          <w:sz w:val="24"/>
          <w:szCs w:val="24"/>
        </w:rPr>
      </w:pPr>
      <w:r w:rsidRPr="791E2759">
        <w:rPr>
          <w:rFonts w:ascii="Arial" w:eastAsia="Arial" w:hAnsi="Arial" w:cs="Arial"/>
          <w:sz w:val="24"/>
          <w:szCs w:val="24"/>
        </w:rPr>
        <w:t xml:space="preserve">To assess the quality of a subsection of the habitats as classified in accordance with the habitat defined in Julie </w:t>
      </w:r>
      <w:r w:rsidR="23B04A58" w:rsidRPr="791E2759">
        <w:rPr>
          <w:rFonts w:ascii="Arial" w:eastAsia="Arial" w:hAnsi="Arial" w:cs="Arial"/>
          <w:sz w:val="24"/>
          <w:szCs w:val="24"/>
        </w:rPr>
        <w:t>Fossitt's</w:t>
      </w:r>
      <w:r w:rsidRPr="791E2759">
        <w:rPr>
          <w:rFonts w:ascii="Arial" w:eastAsia="Arial" w:hAnsi="Arial" w:cs="Arial"/>
          <w:sz w:val="24"/>
          <w:szCs w:val="24"/>
        </w:rPr>
        <w:t xml:space="preserve"> book, ‘A Guide to Habitats in Ireland’;</w:t>
      </w:r>
    </w:p>
    <w:p w14:paraId="71C98520" w14:textId="5766AE30" w:rsidR="00B02610" w:rsidRPr="008B35D6" w:rsidRDefault="4B8F2D7F" w:rsidP="791E2759">
      <w:pPr>
        <w:pStyle w:val="ListParagraph"/>
        <w:numPr>
          <w:ilvl w:val="0"/>
          <w:numId w:val="26"/>
        </w:numPr>
        <w:ind w:right="-188"/>
        <w:jc w:val="both"/>
        <w:rPr>
          <w:rFonts w:ascii="Arial" w:eastAsia="Arial" w:hAnsi="Arial" w:cs="Arial"/>
          <w:sz w:val="24"/>
          <w:szCs w:val="24"/>
        </w:rPr>
      </w:pPr>
      <w:r w:rsidRPr="791E2759">
        <w:rPr>
          <w:rFonts w:ascii="Arial" w:eastAsia="Arial" w:hAnsi="Arial" w:cs="Arial"/>
          <w:sz w:val="24"/>
          <w:szCs w:val="24"/>
        </w:rPr>
        <w:t xml:space="preserve">To safeguard habitats farmed and not used for farming </w:t>
      </w:r>
      <w:r w:rsidR="4D6C6AA6" w:rsidRPr="791E2759">
        <w:rPr>
          <w:rFonts w:ascii="Arial" w:eastAsia="Arial" w:hAnsi="Arial" w:cs="Arial"/>
          <w:sz w:val="24"/>
          <w:szCs w:val="24"/>
        </w:rPr>
        <w:t>e.g.,</w:t>
      </w:r>
      <w:r w:rsidRPr="791E2759">
        <w:rPr>
          <w:rFonts w:ascii="Arial" w:eastAsia="Arial" w:hAnsi="Arial" w:cs="Arial"/>
          <w:sz w:val="24"/>
          <w:szCs w:val="24"/>
        </w:rPr>
        <w:t xml:space="preserve"> hedgerows, field margins, riparian margins; to improve their quality; and to develop new habitats </w:t>
      </w:r>
      <w:r w:rsidR="28FB84C2" w:rsidRPr="791E2759">
        <w:rPr>
          <w:rFonts w:ascii="Arial" w:eastAsia="Arial" w:hAnsi="Arial" w:cs="Arial"/>
          <w:sz w:val="24"/>
          <w:szCs w:val="24"/>
        </w:rPr>
        <w:t>e.g.,</w:t>
      </w:r>
      <w:r w:rsidRPr="791E2759">
        <w:rPr>
          <w:rFonts w:ascii="Arial" w:eastAsia="Arial" w:hAnsi="Arial" w:cs="Arial"/>
          <w:sz w:val="24"/>
          <w:szCs w:val="24"/>
        </w:rPr>
        <w:t xml:space="preserve"> ponds, wetlands, multi-species swards, copses, indoor and outdoor bird boxes;</w:t>
      </w:r>
    </w:p>
    <w:p w14:paraId="586B6AA0" w14:textId="27290EFA" w:rsidR="00B02610" w:rsidRPr="008B35D6" w:rsidRDefault="4B8F2D7F" w:rsidP="791E2759">
      <w:pPr>
        <w:pStyle w:val="ListParagraph"/>
        <w:numPr>
          <w:ilvl w:val="0"/>
          <w:numId w:val="26"/>
        </w:numPr>
        <w:ind w:right="-188"/>
        <w:jc w:val="both"/>
        <w:rPr>
          <w:rFonts w:ascii="Arial" w:eastAsia="Arial" w:hAnsi="Arial" w:cs="Arial"/>
          <w:sz w:val="24"/>
          <w:szCs w:val="24"/>
        </w:rPr>
      </w:pPr>
      <w:r w:rsidRPr="791E2759">
        <w:rPr>
          <w:rFonts w:ascii="Arial" w:eastAsia="Arial" w:hAnsi="Arial" w:cs="Arial"/>
          <w:sz w:val="24"/>
          <w:szCs w:val="24"/>
        </w:rPr>
        <w:t>To enhance and create biodiversity corridors in the community.</w:t>
      </w:r>
    </w:p>
    <w:p w14:paraId="582C6FAF" w14:textId="119B9758" w:rsidR="00B02610" w:rsidRPr="008B35D6" w:rsidRDefault="00B02610" w:rsidP="791E2759">
      <w:pPr>
        <w:ind w:right="-188"/>
        <w:jc w:val="both"/>
        <w:rPr>
          <w:rFonts w:ascii="Arial" w:eastAsia="Arial" w:hAnsi="Arial" w:cs="Arial"/>
          <w:sz w:val="24"/>
          <w:szCs w:val="24"/>
        </w:rPr>
      </w:pPr>
    </w:p>
    <w:p w14:paraId="1909C9B0" w14:textId="77777777" w:rsidR="00B02610" w:rsidRPr="008B35D6" w:rsidRDefault="00B02610" w:rsidP="791E2759">
      <w:pPr>
        <w:ind w:right="-188"/>
        <w:jc w:val="both"/>
        <w:rPr>
          <w:rFonts w:ascii="Arial" w:eastAsia="Arial" w:hAnsi="Arial" w:cs="Arial"/>
          <w:sz w:val="24"/>
          <w:szCs w:val="24"/>
        </w:rPr>
      </w:pPr>
    </w:p>
    <w:p w14:paraId="10F0EE8A" w14:textId="77777777" w:rsidR="005605AF" w:rsidRPr="008B35D6" w:rsidRDefault="0FFF341B" w:rsidP="791E2759">
      <w:pPr>
        <w:pStyle w:val="ListParagraph"/>
        <w:numPr>
          <w:ilvl w:val="0"/>
          <w:numId w:val="16"/>
        </w:numPr>
        <w:ind w:right="-188" w:hanging="720"/>
        <w:jc w:val="both"/>
        <w:rPr>
          <w:rFonts w:ascii="Arial" w:eastAsia="Arial" w:hAnsi="Arial" w:cs="Arial"/>
          <w:b/>
          <w:bCs/>
          <w:sz w:val="24"/>
          <w:szCs w:val="24"/>
        </w:rPr>
      </w:pPr>
      <w:r w:rsidRPr="791E2759">
        <w:rPr>
          <w:rFonts w:ascii="Arial" w:eastAsia="Arial" w:hAnsi="Arial" w:cs="Arial"/>
          <w:b/>
          <w:bCs/>
          <w:sz w:val="24"/>
          <w:szCs w:val="24"/>
        </w:rPr>
        <w:t>Geographic Area</w:t>
      </w:r>
      <w:r w:rsidR="005605AF">
        <w:tab/>
      </w:r>
    </w:p>
    <w:p w14:paraId="05FBDFEE" w14:textId="77777777" w:rsidR="005605AF" w:rsidRPr="008B35D6" w:rsidRDefault="005605AF" w:rsidP="791E2759">
      <w:pPr>
        <w:pStyle w:val="ListParagraph"/>
        <w:ind w:right="-188"/>
        <w:jc w:val="both"/>
        <w:rPr>
          <w:rFonts w:ascii="Arial" w:eastAsia="Arial" w:hAnsi="Arial" w:cs="Arial"/>
          <w:sz w:val="24"/>
          <w:szCs w:val="24"/>
        </w:rPr>
      </w:pPr>
    </w:p>
    <w:p w14:paraId="2ACA5EFD" w14:textId="5E6BD74E" w:rsidR="005605AF" w:rsidRPr="008B35D6" w:rsidRDefault="4B8F2D7F" w:rsidP="791E2759">
      <w:pPr>
        <w:ind w:right="-188"/>
        <w:jc w:val="both"/>
        <w:rPr>
          <w:rFonts w:ascii="Arial" w:eastAsia="Arial" w:hAnsi="Arial" w:cs="Arial"/>
          <w:sz w:val="24"/>
          <w:szCs w:val="24"/>
        </w:rPr>
      </w:pPr>
      <w:r w:rsidRPr="791E2759">
        <w:rPr>
          <w:rFonts w:ascii="Arial" w:eastAsia="Arial" w:hAnsi="Arial" w:cs="Arial"/>
          <w:sz w:val="24"/>
          <w:szCs w:val="24"/>
        </w:rPr>
        <w:t>Parish of Glenroe</w:t>
      </w:r>
      <w:r w:rsidR="0371859B" w:rsidRPr="791E2759">
        <w:rPr>
          <w:rFonts w:ascii="Arial" w:eastAsia="Arial" w:hAnsi="Arial" w:cs="Arial"/>
          <w:sz w:val="24"/>
          <w:szCs w:val="24"/>
        </w:rPr>
        <w:t>-</w:t>
      </w:r>
      <w:r w:rsidRPr="791E2759">
        <w:rPr>
          <w:rFonts w:ascii="Arial" w:eastAsia="Arial" w:hAnsi="Arial" w:cs="Arial"/>
          <w:sz w:val="24"/>
          <w:szCs w:val="24"/>
        </w:rPr>
        <w:t>Ballyorgan, Co. Limerick.</w:t>
      </w:r>
    </w:p>
    <w:p w14:paraId="28351828" w14:textId="77777777" w:rsidR="005605AF" w:rsidRPr="008B35D6" w:rsidRDefault="005605AF" w:rsidP="791E2759">
      <w:pPr>
        <w:ind w:right="-188"/>
        <w:jc w:val="both"/>
        <w:rPr>
          <w:rFonts w:ascii="Arial" w:eastAsia="Arial" w:hAnsi="Arial" w:cs="Arial"/>
          <w:sz w:val="24"/>
          <w:szCs w:val="24"/>
        </w:rPr>
      </w:pPr>
    </w:p>
    <w:p w14:paraId="6638230A" w14:textId="3A4935A6" w:rsidR="004E2FEF" w:rsidRPr="008B35D6" w:rsidRDefault="39F5AE40" w:rsidP="791E2759">
      <w:pPr>
        <w:pStyle w:val="ListParagraph"/>
        <w:numPr>
          <w:ilvl w:val="0"/>
          <w:numId w:val="16"/>
        </w:numPr>
        <w:ind w:right="-188" w:hanging="720"/>
        <w:jc w:val="both"/>
        <w:rPr>
          <w:rFonts w:ascii="Arial" w:eastAsia="Arial" w:hAnsi="Arial" w:cs="Arial"/>
          <w:b/>
          <w:bCs/>
          <w:sz w:val="24"/>
          <w:szCs w:val="24"/>
        </w:rPr>
      </w:pPr>
      <w:r w:rsidRPr="791E2759">
        <w:rPr>
          <w:rFonts w:ascii="Arial" w:eastAsia="Arial" w:hAnsi="Arial" w:cs="Arial"/>
          <w:b/>
          <w:bCs/>
          <w:sz w:val="24"/>
          <w:szCs w:val="24"/>
        </w:rPr>
        <w:t>Request for Quotations</w:t>
      </w:r>
    </w:p>
    <w:p w14:paraId="12A527A1" w14:textId="77777777" w:rsidR="005605AF" w:rsidRPr="008B35D6" w:rsidRDefault="005605AF" w:rsidP="791E2759">
      <w:pPr>
        <w:ind w:right="-188"/>
        <w:jc w:val="both"/>
        <w:rPr>
          <w:rFonts w:ascii="Arial" w:eastAsia="Arial" w:hAnsi="Arial" w:cs="Arial"/>
          <w:b/>
          <w:bCs/>
          <w:sz w:val="24"/>
          <w:szCs w:val="24"/>
        </w:rPr>
      </w:pPr>
    </w:p>
    <w:p w14:paraId="64EDFBAA" w14:textId="4FBA2A26" w:rsidR="004E2FEF" w:rsidRPr="008B35D6" w:rsidRDefault="39F5AE40" w:rsidP="791E2759">
      <w:pPr>
        <w:pStyle w:val="ListParagraph"/>
        <w:numPr>
          <w:ilvl w:val="1"/>
          <w:numId w:val="16"/>
        </w:numPr>
        <w:ind w:left="426" w:right="-188" w:hanging="426"/>
        <w:jc w:val="both"/>
        <w:rPr>
          <w:rFonts w:ascii="Arial" w:eastAsia="Arial" w:hAnsi="Arial" w:cs="Arial"/>
          <w:b/>
          <w:bCs/>
          <w:sz w:val="24"/>
          <w:szCs w:val="24"/>
        </w:rPr>
      </w:pPr>
      <w:r w:rsidRPr="791E2759">
        <w:rPr>
          <w:rFonts w:ascii="Arial" w:eastAsia="Arial" w:hAnsi="Arial" w:cs="Arial"/>
          <w:b/>
          <w:bCs/>
          <w:sz w:val="24"/>
          <w:szCs w:val="24"/>
        </w:rPr>
        <w:t>Contract Purpose</w:t>
      </w:r>
    </w:p>
    <w:p w14:paraId="18DCA118" w14:textId="77777777" w:rsidR="004E2FEF" w:rsidRPr="008B35D6" w:rsidRDefault="004E2FEF" w:rsidP="791E2759">
      <w:pPr>
        <w:ind w:left="426" w:right="-188" w:hanging="426"/>
        <w:jc w:val="both"/>
        <w:rPr>
          <w:rFonts w:ascii="Arial" w:eastAsia="Arial" w:hAnsi="Arial" w:cs="Arial"/>
          <w:sz w:val="24"/>
          <w:szCs w:val="24"/>
        </w:rPr>
      </w:pPr>
    </w:p>
    <w:p w14:paraId="631CE49E" w14:textId="6A3231AF" w:rsidR="004E2FEF" w:rsidRPr="008B35D6" w:rsidRDefault="31A412C1" w:rsidP="791E2759">
      <w:pPr>
        <w:ind w:right="-188"/>
        <w:jc w:val="both"/>
        <w:rPr>
          <w:rFonts w:ascii="Arial" w:eastAsia="Arial" w:hAnsi="Arial" w:cs="Arial"/>
          <w:sz w:val="24"/>
          <w:szCs w:val="24"/>
        </w:rPr>
      </w:pPr>
      <w:r w:rsidRPr="791E2759">
        <w:rPr>
          <w:rFonts w:ascii="Arial" w:eastAsia="Arial" w:hAnsi="Arial" w:cs="Arial"/>
          <w:sz w:val="24"/>
          <w:szCs w:val="24"/>
        </w:rPr>
        <w:t>Ballyhoura Development</w:t>
      </w:r>
      <w:r w:rsidR="39F5AE40" w:rsidRPr="791E2759">
        <w:rPr>
          <w:rFonts w:ascii="Arial" w:eastAsia="Arial" w:hAnsi="Arial" w:cs="Arial"/>
          <w:sz w:val="24"/>
          <w:szCs w:val="24"/>
        </w:rPr>
        <w:t xml:space="preserve"> is</w:t>
      </w:r>
      <w:r w:rsidRPr="791E2759">
        <w:rPr>
          <w:rFonts w:ascii="Arial" w:eastAsia="Arial" w:hAnsi="Arial" w:cs="Arial"/>
          <w:sz w:val="24"/>
          <w:szCs w:val="24"/>
        </w:rPr>
        <w:t xml:space="preserve"> inviting written tenders from competent individuals, companies or consortia with expertise in</w:t>
      </w:r>
      <w:r w:rsidR="5D44C716" w:rsidRPr="791E2759">
        <w:rPr>
          <w:rFonts w:ascii="Arial" w:eastAsia="Arial" w:hAnsi="Arial" w:cs="Arial"/>
          <w:sz w:val="24"/>
          <w:szCs w:val="24"/>
        </w:rPr>
        <w:t xml:space="preserve"> biodiversity, sustainable farming, the agri-environment </w:t>
      </w:r>
      <w:r w:rsidR="2269CB14" w:rsidRPr="791E2759">
        <w:rPr>
          <w:rFonts w:ascii="Arial" w:eastAsia="Arial" w:hAnsi="Arial" w:cs="Arial"/>
          <w:sz w:val="24"/>
          <w:szCs w:val="24"/>
        </w:rPr>
        <w:t xml:space="preserve">and associated areas, </w:t>
      </w:r>
      <w:r w:rsidR="5D44C716" w:rsidRPr="791E2759">
        <w:rPr>
          <w:rFonts w:ascii="Arial" w:eastAsia="Arial" w:hAnsi="Arial" w:cs="Arial"/>
          <w:sz w:val="24"/>
          <w:szCs w:val="24"/>
        </w:rPr>
        <w:t xml:space="preserve">and </w:t>
      </w:r>
      <w:r w:rsidRPr="791E2759">
        <w:rPr>
          <w:rFonts w:ascii="Arial" w:eastAsia="Arial" w:hAnsi="Arial" w:cs="Arial"/>
          <w:sz w:val="24"/>
          <w:szCs w:val="24"/>
        </w:rPr>
        <w:t>community engagement and participation</w:t>
      </w:r>
      <w:r w:rsidR="10796365" w:rsidRPr="791E2759">
        <w:rPr>
          <w:rFonts w:ascii="Arial" w:eastAsia="Arial" w:hAnsi="Arial" w:cs="Arial"/>
          <w:sz w:val="24"/>
          <w:szCs w:val="24"/>
        </w:rPr>
        <w:t>.</w:t>
      </w:r>
    </w:p>
    <w:p w14:paraId="667B6580" w14:textId="77777777" w:rsidR="004E2FEF" w:rsidRPr="008B35D6" w:rsidRDefault="004E2FEF" w:rsidP="791E2759">
      <w:pPr>
        <w:ind w:left="426" w:right="-188" w:hanging="426"/>
        <w:jc w:val="both"/>
        <w:rPr>
          <w:rFonts w:ascii="Arial" w:eastAsia="Arial" w:hAnsi="Arial" w:cs="Arial"/>
          <w:sz w:val="24"/>
          <w:szCs w:val="24"/>
        </w:rPr>
      </w:pPr>
    </w:p>
    <w:p w14:paraId="26F1D31E" w14:textId="52FB0A60" w:rsidR="004E2FEF" w:rsidRPr="008B35D6" w:rsidRDefault="2269CB14" w:rsidP="791E2759">
      <w:pPr>
        <w:ind w:right="-188"/>
        <w:jc w:val="both"/>
        <w:rPr>
          <w:rFonts w:ascii="Arial" w:eastAsia="Arial" w:hAnsi="Arial" w:cs="Arial"/>
          <w:sz w:val="24"/>
          <w:szCs w:val="24"/>
        </w:rPr>
      </w:pPr>
      <w:r w:rsidRPr="791E2759">
        <w:rPr>
          <w:rFonts w:ascii="Arial" w:eastAsia="Arial" w:hAnsi="Arial" w:cs="Arial"/>
          <w:sz w:val="24"/>
          <w:szCs w:val="24"/>
        </w:rPr>
        <w:t>The</w:t>
      </w:r>
      <w:r w:rsidR="31A412C1" w:rsidRPr="791E2759">
        <w:rPr>
          <w:rFonts w:ascii="Arial" w:eastAsia="Arial" w:hAnsi="Arial" w:cs="Arial"/>
          <w:sz w:val="24"/>
          <w:szCs w:val="24"/>
        </w:rPr>
        <w:t xml:space="preserve"> </w:t>
      </w:r>
      <w:r w:rsidR="39F5AE40" w:rsidRPr="791E2759">
        <w:rPr>
          <w:rFonts w:ascii="Arial" w:eastAsia="Arial" w:hAnsi="Arial" w:cs="Arial"/>
          <w:sz w:val="24"/>
          <w:szCs w:val="24"/>
        </w:rPr>
        <w:t>purpose of the contract</w:t>
      </w:r>
      <w:r w:rsidR="31A412C1" w:rsidRPr="791E2759">
        <w:rPr>
          <w:rFonts w:ascii="Arial" w:eastAsia="Arial" w:hAnsi="Arial" w:cs="Arial"/>
          <w:sz w:val="24"/>
          <w:szCs w:val="24"/>
        </w:rPr>
        <w:t xml:space="preserve"> </w:t>
      </w:r>
      <w:r w:rsidRPr="791E2759">
        <w:rPr>
          <w:rFonts w:ascii="Arial" w:eastAsia="Arial" w:hAnsi="Arial" w:cs="Arial"/>
          <w:sz w:val="24"/>
          <w:szCs w:val="24"/>
        </w:rPr>
        <w:t>is to facilitate</w:t>
      </w:r>
      <w:r w:rsidR="31A412C1" w:rsidRPr="791E2759">
        <w:rPr>
          <w:rFonts w:ascii="Arial" w:eastAsia="Arial" w:hAnsi="Arial" w:cs="Arial"/>
          <w:sz w:val="24"/>
          <w:szCs w:val="24"/>
        </w:rPr>
        <w:t xml:space="preserve"> </w:t>
      </w:r>
      <w:r w:rsidR="7A78C088" w:rsidRPr="791E2759">
        <w:rPr>
          <w:rFonts w:ascii="Arial" w:eastAsia="Arial" w:hAnsi="Arial" w:cs="Arial"/>
          <w:sz w:val="24"/>
          <w:szCs w:val="24"/>
        </w:rPr>
        <w:t>at least 16 farmers</w:t>
      </w:r>
      <w:r w:rsidR="31A412C1" w:rsidRPr="791E2759">
        <w:rPr>
          <w:rFonts w:ascii="Arial" w:eastAsia="Arial" w:hAnsi="Arial" w:cs="Arial"/>
          <w:sz w:val="24"/>
          <w:szCs w:val="24"/>
        </w:rPr>
        <w:t xml:space="preserve"> across </w:t>
      </w:r>
      <w:r w:rsidR="7A78C088" w:rsidRPr="791E2759">
        <w:rPr>
          <w:rFonts w:ascii="Arial" w:eastAsia="Arial" w:hAnsi="Arial" w:cs="Arial"/>
          <w:sz w:val="24"/>
          <w:szCs w:val="24"/>
        </w:rPr>
        <w:t>Glenroe</w:t>
      </w:r>
      <w:r w:rsidR="1B4D34D4" w:rsidRPr="791E2759">
        <w:rPr>
          <w:rFonts w:ascii="Arial" w:eastAsia="Arial" w:hAnsi="Arial" w:cs="Arial"/>
          <w:sz w:val="24"/>
          <w:szCs w:val="24"/>
        </w:rPr>
        <w:t>-</w:t>
      </w:r>
      <w:r w:rsidR="7A78C088" w:rsidRPr="791E2759">
        <w:rPr>
          <w:rFonts w:ascii="Arial" w:eastAsia="Arial" w:hAnsi="Arial" w:cs="Arial"/>
          <w:sz w:val="24"/>
          <w:szCs w:val="24"/>
        </w:rPr>
        <w:t>Ballyorgan parish</w:t>
      </w:r>
      <w:r w:rsidR="31A412C1" w:rsidRPr="791E2759">
        <w:rPr>
          <w:rFonts w:ascii="Arial" w:eastAsia="Arial" w:hAnsi="Arial" w:cs="Arial"/>
          <w:sz w:val="24"/>
          <w:szCs w:val="24"/>
        </w:rPr>
        <w:t xml:space="preserve"> to</w:t>
      </w:r>
      <w:r w:rsidR="7A78C088" w:rsidRPr="791E2759">
        <w:rPr>
          <w:rFonts w:ascii="Arial" w:eastAsia="Arial" w:hAnsi="Arial" w:cs="Arial"/>
          <w:sz w:val="24"/>
          <w:szCs w:val="24"/>
        </w:rPr>
        <w:t xml:space="preserve"> implement</w:t>
      </w:r>
      <w:r w:rsidR="31A412C1" w:rsidRPr="791E2759">
        <w:rPr>
          <w:rFonts w:ascii="Arial" w:eastAsia="Arial" w:hAnsi="Arial" w:cs="Arial"/>
          <w:sz w:val="24"/>
          <w:szCs w:val="24"/>
        </w:rPr>
        <w:t xml:space="preserve"> </w:t>
      </w:r>
      <w:r w:rsidR="7A78C088" w:rsidRPr="791E2759">
        <w:rPr>
          <w:rFonts w:ascii="Arial" w:eastAsia="Arial" w:hAnsi="Arial" w:cs="Arial"/>
          <w:sz w:val="24"/>
          <w:szCs w:val="24"/>
        </w:rPr>
        <w:t xml:space="preserve">measures agreed collectively </w:t>
      </w:r>
      <w:r w:rsidR="39F5AE40" w:rsidRPr="791E2759">
        <w:rPr>
          <w:rFonts w:ascii="Arial" w:eastAsia="Arial" w:hAnsi="Arial" w:cs="Arial"/>
          <w:sz w:val="24"/>
          <w:szCs w:val="24"/>
        </w:rPr>
        <w:t>between them</w:t>
      </w:r>
      <w:r w:rsidR="7A78C088" w:rsidRPr="791E2759">
        <w:rPr>
          <w:rFonts w:ascii="Arial" w:eastAsia="Arial" w:hAnsi="Arial" w:cs="Arial"/>
          <w:sz w:val="24"/>
          <w:szCs w:val="24"/>
        </w:rPr>
        <w:t xml:space="preserve">, the project team, and the </w:t>
      </w:r>
      <w:r w:rsidR="39F5AE40" w:rsidRPr="791E2759">
        <w:rPr>
          <w:rFonts w:ascii="Arial" w:eastAsia="Arial" w:hAnsi="Arial" w:cs="Arial"/>
          <w:sz w:val="24"/>
          <w:szCs w:val="24"/>
        </w:rPr>
        <w:t>contracted Advisor</w:t>
      </w:r>
      <w:r w:rsidR="7A78C088" w:rsidRPr="791E2759">
        <w:rPr>
          <w:rFonts w:ascii="Arial" w:eastAsia="Arial" w:hAnsi="Arial" w:cs="Arial"/>
          <w:sz w:val="24"/>
          <w:szCs w:val="24"/>
        </w:rPr>
        <w:t>, that will simultaneously support biodiversity and farm productivity</w:t>
      </w:r>
      <w:r w:rsidR="10796365" w:rsidRPr="791E2759">
        <w:rPr>
          <w:rFonts w:ascii="Arial" w:eastAsia="Arial" w:hAnsi="Arial" w:cs="Arial"/>
          <w:sz w:val="24"/>
          <w:szCs w:val="24"/>
        </w:rPr>
        <w:t>.</w:t>
      </w:r>
    </w:p>
    <w:p w14:paraId="124969BF" w14:textId="77777777" w:rsidR="004E2FEF" w:rsidRPr="008B35D6" w:rsidRDefault="004E2FEF" w:rsidP="791E2759">
      <w:pPr>
        <w:ind w:right="-188"/>
        <w:jc w:val="both"/>
        <w:rPr>
          <w:rFonts w:ascii="Arial" w:eastAsia="Arial" w:hAnsi="Arial" w:cs="Arial"/>
          <w:sz w:val="24"/>
          <w:szCs w:val="24"/>
        </w:rPr>
      </w:pPr>
    </w:p>
    <w:p w14:paraId="6810699E" w14:textId="77777777" w:rsidR="005605AF" w:rsidRPr="008B35D6" w:rsidRDefault="005605AF" w:rsidP="791E2759">
      <w:pPr>
        <w:ind w:right="-188"/>
        <w:jc w:val="both"/>
        <w:rPr>
          <w:rFonts w:ascii="Arial" w:eastAsia="Arial" w:hAnsi="Arial" w:cs="Arial"/>
          <w:sz w:val="24"/>
          <w:szCs w:val="24"/>
        </w:rPr>
      </w:pPr>
    </w:p>
    <w:p w14:paraId="58B0C171" w14:textId="183314E0" w:rsidR="004E2FEF" w:rsidRPr="008B35D6" w:rsidRDefault="39F5AE40" w:rsidP="791E2759">
      <w:pPr>
        <w:pStyle w:val="ListParagraph"/>
        <w:numPr>
          <w:ilvl w:val="1"/>
          <w:numId w:val="16"/>
        </w:numPr>
        <w:ind w:left="426" w:right="-188" w:hanging="426"/>
        <w:jc w:val="both"/>
        <w:rPr>
          <w:rFonts w:ascii="Arial" w:eastAsia="Arial" w:hAnsi="Arial" w:cs="Arial"/>
          <w:b/>
          <w:bCs/>
          <w:sz w:val="24"/>
          <w:szCs w:val="24"/>
        </w:rPr>
      </w:pPr>
      <w:r w:rsidRPr="791E2759">
        <w:rPr>
          <w:rFonts w:ascii="Arial" w:eastAsia="Arial" w:hAnsi="Arial" w:cs="Arial"/>
          <w:b/>
          <w:bCs/>
          <w:sz w:val="24"/>
          <w:szCs w:val="24"/>
        </w:rPr>
        <w:t>Summary of work to be done</w:t>
      </w:r>
    </w:p>
    <w:p w14:paraId="0FFA043D" w14:textId="77777777" w:rsidR="004E2FEF" w:rsidRPr="008B35D6" w:rsidRDefault="004E2FEF" w:rsidP="791E2759">
      <w:pPr>
        <w:pStyle w:val="ListParagraph"/>
        <w:ind w:left="426" w:right="-188" w:hanging="426"/>
        <w:jc w:val="both"/>
        <w:rPr>
          <w:rFonts w:ascii="Arial" w:eastAsia="Arial" w:hAnsi="Arial" w:cs="Arial"/>
          <w:b/>
          <w:bCs/>
          <w:sz w:val="24"/>
          <w:szCs w:val="24"/>
        </w:rPr>
      </w:pPr>
    </w:p>
    <w:p w14:paraId="4DB5E762" w14:textId="418CE80D" w:rsidR="00080611" w:rsidRPr="008B35D6" w:rsidRDefault="2269CB14" w:rsidP="791E2759">
      <w:pPr>
        <w:ind w:right="-188"/>
        <w:jc w:val="both"/>
        <w:rPr>
          <w:rFonts w:ascii="Arial" w:eastAsia="Arial" w:hAnsi="Arial" w:cs="Arial"/>
          <w:sz w:val="24"/>
          <w:szCs w:val="24"/>
        </w:rPr>
      </w:pPr>
      <w:r w:rsidRPr="791E2759">
        <w:rPr>
          <w:rFonts w:ascii="Arial" w:eastAsia="Arial" w:hAnsi="Arial" w:cs="Arial"/>
          <w:sz w:val="24"/>
          <w:szCs w:val="24"/>
        </w:rPr>
        <w:t>The</w:t>
      </w:r>
      <w:r w:rsidR="31A412C1" w:rsidRPr="791E2759">
        <w:rPr>
          <w:rFonts w:ascii="Arial" w:eastAsia="Arial" w:hAnsi="Arial" w:cs="Arial"/>
          <w:sz w:val="24"/>
          <w:szCs w:val="24"/>
        </w:rPr>
        <w:t xml:space="preserve"> </w:t>
      </w:r>
      <w:r w:rsidR="39F5AE40" w:rsidRPr="791E2759">
        <w:rPr>
          <w:rFonts w:ascii="Arial" w:eastAsia="Arial" w:hAnsi="Arial" w:cs="Arial"/>
          <w:sz w:val="24"/>
          <w:szCs w:val="24"/>
        </w:rPr>
        <w:t>Contractor</w:t>
      </w:r>
      <w:r w:rsidR="31A412C1" w:rsidRPr="791E2759">
        <w:rPr>
          <w:rFonts w:ascii="Arial" w:eastAsia="Arial" w:hAnsi="Arial" w:cs="Arial"/>
          <w:sz w:val="24"/>
          <w:szCs w:val="24"/>
        </w:rPr>
        <w:t>(s) will be required to</w:t>
      </w:r>
      <w:r w:rsidR="155AF5E2" w:rsidRPr="791E2759">
        <w:rPr>
          <w:rFonts w:ascii="Arial" w:eastAsia="Arial" w:hAnsi="Arial" w:cs="Arial"/>
          <w:sz w:val="24"/>
          <w:szCs w:val="24"/>
        </w:rPr>
        <w:t xml:space="preserve"> liaise, and work closely, with up to 16 farmers in the project area, to map out and agree a range of measures to be implemented on each of the participating farms, that will support biodiversity, in line with the EIP project objectives.  The process will involve discussion and consultations with the target farmers, familiarisation with the project purpose and objectives, and with the habitats in each farm.  The Contractor will also work closely with the PHAB Project Manager and the Operational Group which oversees the project.</w:t>
      </w:r>
    </w:p>
    <w:p w14:paraId="0B6EFDD1" w14:textId="77777777" w:rsidR="00080611" w:rsidRPr="008B35D6" w:rsidRDefault="00080611" w:rsidP="791E2759">
      <w:pPr>
        <w:ind w:right="-188"/>
        <w:jc w:val="both"/>
        <w:rPr>
          <w:rFonts w:ascii="Arial" w:eastAsia="Arial" w:hAnsi="Arial" w:cs="Arial"/>
          <w:sz w:val="24"/>
          <w:szCs w:val="24"/>
        </w:rPr>
      </w:pPr>
    </w:p>
    <w:p w14:paraId="5EF398B9" w14:textId="25D80AB6" w:rsidR="00BA3DE7" w:rsidRPr="008B35D6" w:rsidRDefault="155AF5E2" w:rsidP="791E2759">
      <w:pPr>
        <w:pStyle w:val="ListParagraph"/>
        <w:numPr>
          <w:ilvl w:val="1"/>
          <w:numId w:val="16"/>
        </w:numPr>
        <w:ind w:left="426" w:right="-188" w:hanging="426"/>
        <w:jc w:val="both"/>
        <w:rPr>
          <w:rFonts w:ascii="Arial" w:eastAsia="Arial" w:hAnsi="Arial" w:cs="Arial"/>
          <w:b/>
          <w:bCs/>
          <w:sz w:val="24"/>
          <w:szCs w:val="24"/>
        </w:rPr>
      </w:pPr>
      <w:r w:rsidRPr="791E2759">
        <w:rPr>
          <w:rFonts w:ascii="Arial" w:eastAsia="Arial" w:hAnsi="Arial" w:cs="Arial"/>
          <w:b/>
          <w:bCs/>
          <w:sz w:val="24"/>
          <w:szCs w:val="24"/>
        </w:rPr>
        <w:t>Key Outputs Required</w:t>
      </w:r>
    </w:p>
    <w:p w14:paraId="6C1FA6FB" w14:textId="77777777" w:rsidR="00A10D7E" w:rsidRPr="008B35D6" w:rsidRDefault="00A10D7E" w:rsidP="791E2759">
      <w:pPr>
        <w:pStyle w:val="ListParagraph"/>
        <w:ind w:left="426" w:right="-188"/>
        <w:jc w:val="both"/>
        <w:rPr>
          <w:rFonts w:ascii="Arial" w:eastAsia="Arial" w:hAnsi="Arial" w:cs="Arial"/>
          <w:b/>
          <w:bCs/>
          <w:sz w:val="24"/>
          <w:szCs w:val="24"/>
        </w:rPr>
      </w:pPr>
    </w:p>
    <w:p w14:paraId="275C716D" w14:textId="5656CC2F" w:rsidR="00C21105" w:rsidRPr="008B35D6" w:rsidRDefault="0365D320" w:rsidP="791E2759">
      <w:pPr>
        <w:pStyle w:val="ListParagraph"/>
        <w:numPr>
          <w:ilvl w:val="0"/>
          <w:numId w:val="32"/>
        </w:numPr>
        <w:ind w:right="-188"/>
        <w:jc w:val="both"/>
        <w:rPr>
          <w:rFonts w:ascii="Arial" w:eastAsia="Arial" w:hAnsi="Arial" w:cs="Arial"/>
          <w:sz w:val="24"/>
          <w:szCs w:val="24"/>
        </w:rPr>
      </w:pPr>
      <w:r w:rsidRPr="791E2759">
        <w:rPr>
          <w:rFonts w:ascii="Arial" w:eastAsia="Arial" w:hAnsi="Arial" w:cs="Arial"/>
          <w:sz w:val="24"/>
          <w:szCs w:val="24"/>
        </w:rPr>
        <w:t>Production of 16</w:t>
      </w:r>
      <w:r w:rsidR="5B434862" w:rsidRPr="791E2759">
        <w:rPr>
          <w:rFonts w:ascii="Arial" w:eastAsia="Arial" w:hAnsi="Arial" w:cs="Arial"/>
          <w:sz w:val="24"/>
          <w:szCs w:val="24"/>
        </w:rPr>
        <w:t xml:space="preserve"> in</w:t>
      </w:r>
      <w:r w:rsidRPr="791E2759">
        <w:rPr>
          <w:rFonts w:ascii="Arial" w:eastAsia="Arial" w:hAnsi="Arial" w:cs="Arial"/>
          <w:sz w:val="24"/>
          <w:szCs w:val="24"/>
        </w:rPr>
        <w:t>dividually tailored farm plans, of no more than 5 pages each, to include detailed habitat maps, acknowledgement of species of note (if any), and a list of actions, agreed by the farmer and the Contractor which are designed to support and promote biodiversity in specified locations on the farm, with details of any maintenance required;</w:t>
      </w:r>
    </w:p>
    <w:p w14:paraId="2A9BB58F" w14:textId="2F7E00D5" w:rsidR="00A10D7E" w:rsidRPr="008B35D6" w:rsidRDefault="712AF5B6" w:rsidP="791E2759">
      <w:pPr>
        <w:pStyle w:val="ListParagraph"/>
        <w:numPr>
          <w:ilvl w:val="0"/>
          <w:numId w:val="32"/>
        </w:numPr>
        <w:ind w:right="-188"/>
        <w:jc w:val="both"/>
        <w:rPr>
          <w:rFonts w:ascii="Arial" w:eastAsia="Arial" w:hAnsi="Arial" w:cs="Arial"/>
          <w:sz w:val="24"/>
          <w:szCs w:val="24"/>
        </w:rPr>
      </w:pPr>
      <w:r w:rsidRPr="791E2759">
        <w:rPr>
          <w:rFonts w:ascii="Arial" w:eastAsia="Arial" w:hAnsi="Arial" w:cs="Arial"/>
          <w:sz w:val="24"/>
          <w:szCs w:val="24"/>
        </w:rPr>
        <w:lastRenderedPageBreak/>
        <w:t>Delivery of a final report detailing the quality/ health of a subsection of the habitats found within Glenroe</w:t>
      </w:r>
      <w:r w:rsidR="68F392A9" w:rsidRPr="791E2759">
        <w:rPr>
          <w:rFonts w:ascii="Arial" w:eastAsia="Arial" w:hAnsi="Arial" w:cs="Arial"/>
          <w:sz w:val="24"/>
          <w:szCs w:val="24"/>
        </w:rPr>
        <w:t>-</w:t>
      </w:r>
      <w:r w:rsidRPr="791E2759">
        <w:rPr>
          <w:rFonts w:ascii="Arial" w:eastAsia="Arial" w:hAnsi="Arial" w:cs="Arial"/>
          <w:sz w:val="24"/>
          <w:szCs w:val="24"/>
        </w:rPr>
        <w:t>Ballyorgan parish, which are representative of the area;</w:t>
      </w:r>
    </w:p>
    <w:p w14:paraId="280A37F2" w14:textId="77777777" w:rsidR="00A10D7E" w:rsidRPr="008B35D6" w:rsidRDefault="712AF5B6" w:rsidP="791E2759">
      <w:pPr>
        <w:pStyle w:val="ListParagraph"/>
        <w:numPr>
          <w:ilvl w:val="0"/>
          <w:numId w:val="32"/>
        </w:numPr>
        <w:ind w:right="-188"/>
        <w:jc w:val="both"/>
        <w:rPr>
          <w:rFonts w:ascii="Arial" w:eastAsia="Arial" w:hAnsi="Arial" w:cs="Arial"/>
          <w:sz w:val="24"/>
          <w:szCs w:val="24"/>
        </w:rPr>
      </w:pPr>
      <w:r w:rsidRPr="791E2759">
        <w:rPr>
          <w:rFonts w:ascii="Arial" w:eastAsia="Arial" w:hAnsi="Arial" w:cs="Arial"/>
          <w:sz w:val="24"/>
          <w:szCs w:val="24"/>
        </w:rPr>
        <w:t>Report to the Parish Habitats and Biodiversity (PHAB) project team, highlighting any unique opportunities or challenges arising, which may impact on the success of the project.</w:t>
      </w:r>
    </w:p>
    <w:p w14:paraId="0802FA94" w14:textId="77777777" w:rsidR="00A10D7E" w:rsidRPr="008B35D6" w:rsidRDefault="00A10D7E" w:rsidP="791E2759">
      <w:pPr>
        <w:pStyle w:val="ListParagraph"/>
        <w:ind w:left="426" w:right="-188"/>
        <w:jc w:val="both"/>
        <w:rPr>
          <w:rFonts w:ascii="Arial" w:eastAsia="Arial" w:hAnsi="Arial" w:cs="Arial"/>
          <w:b/>
          <w:bCs/>
          <w:sz w:val="24"/>
          <w:szCs w:val="24"/>
        </w:rPr>
      </w:pPr>
    </w:p>
    <w:p w14:paraId="24180E40" w14:textId="71E5A59E" w:rsidR="00BA3DE7" w:rsidRPr="008B35D6" w:rsidRDefault="00BA3DE7" w:rsidP="791E2759">
      <w:pPr>
        <w:pStyle w:val="ListParagraph"/>
        <w:ind w:left="142" w:right="-188"/>
        <w:jc w:val="both"/>
        <w:rPr>
          <w:rFonts w:ascii="Arial" w:eastAsia="Arial" w:hAnsi="Arial" w:cs="Arial"/>
          <w:sz w:val="24"/>
          <w:szCs w:val="24"/>
        </w:rPr>
      </w:pPr>
    </w:p>
    <w:p w14:paraId="6FC4A0BF" w14:textId="77777777" w:rsidR="00A10D7E" w:rsidRPr="008B35D6" w:rsidRDefault="712AF5B6" w:rsidP="791E2759">
      <w:pPr>
        <w:pStyle w:val="ListParagraph"/>
        <w:numPr>
          <w:ilvl w:val="1"/>
          <w:numId w:val="16"/>
        </w:numPr>
        <w:ind w:left="142" w:right="-188" w:hanging="142"/>
        <w:jc w:val="both"/>
        <w:rPr>
          <w:rFonts w:ascii="Arial" w:eastAsia="Arial" w:hAnsi="Arial" w:cs="Arial"/>
          <w:sz w:val="24"/>
          <w:szCs w:val="24"/>
        </w:rPr>
      </w:pPr>
      <w:r w:rsidRPr="791E2759">
        <w:rPr>
          <w:rFonts w:ascii="Arial" w:eastAsia="Arial" w:hAnsi="Arial" w:cs="Arial"/>
          <w:b/>
          <w:bCs/>
          <w:sz w:val="24"/>
          <w:szCs w:val="24"/>
        </w:rPr>
        <w:t>Timeframe</w:t>
      </w:r>
    </w:p>
    <w:p w14:paraId="31F99FF9" w14:textId="442237D4" w:rsidR="005605AF" w:rsidRPr="008B35D6" w:rsidRDefault="00BE7EFC" w:rsidP="791E2759">
      <w:pPr>
        <w:pStyle w:val="ListParagraph"/>
        <w:ind w:left="142" w:right="-188"/>
        <w:jc w:val="both"/>
        <w:rPr>
          <w:rFonts w:ascii="Arial" w:eastAsia="Arial" w:hAnsi="Arial" w:cs="Arial"/>
          <w:sz w:val="24"/>
          <w:szCs w:val="24"/>
        </w:rPr>
      </w:pPr>
      <w:r w:rsidRPr="008B35D6">
        <w:rPr>
          <w:rFonts w:ascii="Arial" w:hAnsi="Arial" w:cs="Arial"/>
          <w:b/>
          <w:sz w:val="24"/>
          <w:szCs w:val="24"/>
        </w:rPr>
        <w:tab/>
      </w:r>
      <w:r w:rsidRPr="008B35D6">
        <w:rPr>
          <w:rFonts w:ascii="Arial" w:hAnsi="Arial" w:cs="Arial"/>
          <w:b/>
          <w:sz w:val="24"/>
          <w:szCs w:val="24"/>
        </w:rPr>
        <w:tab/>
      </w:r>
    </w:p>
    <w:p w14:paraId="507AF264" w14:textId="519E09EC" w:rsidR="005605AF" w:rsidRPr="008B35D6" w:rsidRDefault="0292E276" w:rsidP="791E2759">
      <w:pPr>
        <w:pStyle w:val="ListParagraph"/>
        <w:ind w:left="0" w:right="-188"/>
        <w:jc w:val="both"/>
        <w:rPr>
          <w:rFonts w:ascii="Arial" w:eastAsia="Arial" w:hAnsi="Arial" w:cs="Arial"/>
          <w:sz w:val="24"/>
          <w:szCs w:val="24"/>
        </w:rPr>
      </w:pPr>
      <w:r w:rsidRPr="791E2759">
        <w:rPr>
          <w:rFonts w:ascii="Arial" w:eastAsia="Arial" w:hAnsi="Arial" w:cs="Arial"/>
          <w:sz w:val="24"/>
          <w:szCs w:val="24"/>
        </w:rPr>
        <w:t xml:space="preserve">The project </w:t>
      </w:r>
      <w:r w:rsidR="712AF5B6" w:rsidRPr="791E2759">
        <w:rPr>
          <w:rFonts w:ascii="Arial" w:eastAsia="Arial" w:hAnsi="Arial" w:cs="Arial"/>
          <w:sz w:val="24"/>
          <w:szCs w:val="24"/>
        </w:rPr>
        <w:t>has been operational since</w:t>
      </w:r>
      <w:r w:rsidRPr="791E2759">
        <w:rPr>
          <w:rFonts w:ascii="Arial" w:eastAsia="Arial" w:hAnsi="Arial" w:cs="Arial"/>
          <w:sz w:val="24"/>
          <w:szCs w:val="24"/>
        </w:rPr>
        <w:t xml:space="preserve"> August 2021 </w:t>
      </w:r>
      <w:r w:rsidR="712AF5B6" w:rsidRPr="791E2759">
        <w:rPr>
          <w:rFonts w:ascii="Arial" w:eastAsia="Arial" w:hAnsi="Arial" w:cs="Arial"/>
          <w:sz w:val="24"/>
          <w:szCs w:val="24"/>
        </w:rPr>
        <w:t>and is due to be completed by August 2022</w:t>
      </w:r>
      <w:r w:rsidR="772B1710" w:rsidRPr="791E2759">
        <w:rPr>
          <w:rFonts w:ascii="Arial" w:eastAsia="Arial" w:hAnsi="Arial" w:cs="Arial"/>
          <w:sz w:val="24"/>
          <w:szCs w:val="24"/>
        </w:rPr>
        <w:t xml:space="preserve">. It is anticipated that the </w:t>
      </w:r>
      <w:r w:rsidR="0365D320" w:rsidRPr="791E2759">
        <w:rPr>
          <w:rFonts w:ascii="Arial" w:eastAsia="Arial" w:hAnsi="Arial" w:cs="Arial"/>
          <w:sz w:val="24"/>
          <w:szCs w:val="24"/>
        </w:rPr>
        <w:t>C</w:t>
      </w:r>
      <w:r w:rsidR="06059ED3" w:rsidRPr="791E2759">
        <w:rPr>
          <w:rFonts w:ascii="Arial" w:eastAsia="Arial" w:hAnsi="Arial" w:cs="Arial"/>
          <w:sz w:val="24"/>
          <w:szCs w:val="24"/>
        </w:rPr>
        <w:t>ontractor</w:t>
      </w:r>
      <w:r w:rsidR="0365D320" w:rsidRPr="791E2759">
        <w:rPr>
          <w:rFonts w:ascii="Arial" w:eastAsia="Arial" w:hAnsi="Arial" w:cs="Arial"/>
          <w:sz w:val="24"/>
          <w:szCs w:val="24"/>
        </w:rPr>
        <w:t xml:space="preserve"> </w:t>
      </w:r>
      <w:r w:rsidR="06059ED3" w:rsidRPr="791E2759">
        <w:rPr>
          <w:rFonts w:ascii="Arial" w:eastAsia="Arial" w:hAnsi="Arial" w:cs="Arial"/>
          <w:sz w:val="24"/>
          <w:szCs w:val="24"/>
        </w:rPr>
        <w:t xml:space="preserve">will </w:t>
      </w:r>
      <w:r w:rsidR="0365D320" w:rsidRPr="791E2759">
        <w:rPr>
          <w:rFonts w:ascii="Arial" w:eastAsia="Arial" w:hAnsi="Arial" w:cs="Arial"/>
          <w:sz w:val="24"/>
          <w:szCs w:val="24"/>
        </w:rPr>
        <w:t>undertake</w:t>
      </w:r>
      <w:r w:rsidR="06059ED3" w:rsidRPr="791E2759">
        <w:rPr>
          <w:rFonts w:ascii="Arial" w:eastAsia="Arial" w:hAnsi="Arial" w:cs="Arial"/>
          <w:sz w:val="24"/>
          <w:szCs w:val="24"/>
        </w:rPr>
        <w:t xml:space="preserve"> the </w:t>
      </w:r>
      <w:r w:rsidR="0365D320" w:rsidRPr="791E2759">
        <w:rPr>
          <w:rFonts w:ascii="Arial" w:eastAsia="Arial" w:hAnsi="Arial" w:cs="Arial"/>
          <w:sz w:val="24"/>
          <w:szCs w:val="24"/>
        </w:rPr>
        <w:t xml:space="preserve">required </w:t>
      </w:r>
      <w:r w:rsidR="06059ED3" w:rsidRPr="791E2759">
        <w:rPr>
          <w:rFonts w:ascii="Arial" w:eastAsia="Arial" w:hAnsi="Arial" w:cs="Arial"/>
          <w:sz w:val="24"/>
          <w:szCs w:val="24"/>
        </w:rPr>
        <w:t xml:space="preserve">work between </w:t>
      </w:r>
      <w:r w:rsidR="69C73067" w:rsidRPr="791E2759">
        <w:rPr>
          <w:rFonts w:ascii="Arial" w:eastAsia="Arial" w:hAnsi="Arial" w:cs="Arial"/>
          <w:sz w:val="24"/>
          <w:szCs w:val="24"/>
        </w:rPr>
        <w:t>January 2022 and June 2022</w:t>
      </w:r>
      <w:r w:rsidR="06059ED3" w:rsidRPr="791E2759">
        <w:rPr>
          <w:rFonts w:ascii="Arial" w:eastAsia="Arial" w:hAnsi="Arial" w:cs="Arial"/>
          <w:sz w:val="24"/>
          <w:szCs w:val="24"/>
        </w:rPr>
        <w:t>. This will include specific deadlines for</w:t>
      </w:r>
      <w:r w:rsidR="69C73067" w:rsidRPr="791E2759">
        <w:rPr>
          <w:rFonts w:ascii="Arial" w:eastAsia="Arial" w:hAnsi="Arial" w:cs="Arial"/>
          <w:sz w:val="24"/>
          <w:szCs w:val="24"/>
        </w:rPr>
        <w:t xml:space="preserve"> the completion of the farm plans, </w:t>
      </w:r>
      <w:r w:rsidR="0365D320" w:rsidRPr="791E2759">
        <w:rPr>
          <w:rFonts w:ascii="Arial" w:eastAsia="Arial" w:hAnsi="Arial" w:cs="Arial"/>
          <w:sz w:val="24"/>
          <w:szCs w:val="24"/>
        </w:rPr>
        <w:t>currently due by</w:t>
      </w:r>
      <w:r w:rsidR="69C73067" w:rsidRPr="791E2759">
        <w:rPr>
          <w:rFonts w:ascii="Arial" w:eastAsia="Arial" w:hAnsi="Arial" w:cs="Arial"/>
          <w:sz w:val="24"/>
          <w:szCs w:val="24"/>
        </w:rPr>
        <w:t xml:space="preserve"> March 202</w:t>
      </w:r>
      <w:r w:rsidR="0365D320" w:rsidRPr="791E2759">
        <w:rPr>
          <w:rFonts w:ascii="Arial" w:eastAsia="Arial" w:hAnsi="Arial" w:cs="Arial"/>
          <w:sz w:val="24"/>
          <w:szCs w:val="24"/>
        </w:rPr>
        <w:t>2</w:t>
      </w:r>
      <w:r w:rsidR="69C73067" w:rsidRPr="791E2759">
        <w:rPr>
          <w:rFonts w:ascii="Arial" w:eastAsia="Arial" w:hAnsi="Arial" w:cs="Arial"/>
          <w:sz w:val="24"/>
          <w:szCs w:val="24"/>
        </w:rPr>
        <w:t xml:space="preserve">, and the habitats assessment, anticipated to be by </w:t>
      </w:r>
      <w:r w:rsidR="0365D320" w:rsidRPr="791E2759">
        <w:rPr>
          <w:rFonts w:ascii="Arial" w:eastAsia="Arial" w:hAnsi="Arial" w:cs="Arial"/>
          <w:sz w:val="24"/>
          <w:szCs w:val="24"/>
        </w:rPr>
        <w:t xml:space="preserve">end of </w:t>
      </w:r>
      <w:r w:rsidR="69C73067" w:rsidRPr="791E2759">
        <w:rPr>
          <w:rFonts w:ascii="Arial" w:eastAsia="Arial" w:hAnsi="Arial" w:cs="Arial"/>
          <w:sz w:val="24"/>
          <w:szCs w:val="24"/>
        </w:rPr>
        <w:t>June 2022.</w:t>
      </w:r>
    </w:p>
    <w:p w14:paraId="19F21A1D" w14:textId="77777777" w:rsidR="00BE7EFC" w:rsidRPr="008B35D6" w:rsidRDefault="00BE7EFC" w:rsidP="791E2759">
      <w:pPr>
        <w:ind w:left="426" w:right="-188" w:hanging="426"/>
        <w:jc w:val="both"/>
        <w:rPr>
          <w:rFonts w:ascii="Arial" w:eastAsia="Arial" w:hAnsi="Arial" w:cs="Arial"/>
          <w:color w:val="FF0000"/>
          <w:sz w:val="24"/>
          <w:szCs w:val="24"/>
        </w:rPr>
      </w:pPr>
      <w:r w:rsidRPr="008B35D6">
        <w:rPr>
          <w:rFonts w:ascii="Arial" w:hAnsi="Arial" w:cs="Arial"/>
          <w:color w:val="FF0000"/>
          <w:sz w:val="24"/>
          <w:szCs w:val="24"/>
        </w:rPr>
        <w:tab/>
      </w:r>
      <w:r w:rsidRPr="008B35D6">
        <w:rPr>
          <w:rFonts w:ascii="Arial" w:hAnsi="Arial" w:cs="Arial"/>
          <w:color w:val="FF0000"/>
          <w:sz w:val="24"/>
          <w:szCs w:val="24"/>
        </w:rPr>
        <w:tab/>
      </w:r>
      <w:r w:rsidRPr="008B35D6">
        <w:rPr>
          <w:rFonts w:ascii="Arial" w:hAnsi="Arial" w:cs="Arial"/>
          <w:color w:val="FF0000"/>
          <w:sz w:val="24"/>
          <w:szCs w:val="24"/>
        </w:rPr>
        <w:tab/>
      </w:r>
      <w:r w:rsidRPr="008B35D6">
        <w:rPr>
          <w:rFonts w:ascii="Arial" w:hAnsi="Arial" w:cs="Arial"/>
          <w:color w:val="FF0000"/>
          <w:sz w:val="24"/>
          <w:szCs w:val="24"/>
        </w:rPr>
        <w:tab/>
      </w:r>
    </w:p>
    <w:p w14:paraId="77E08BDF" w14:textId="77777777" w:rsidR="005605AF" w:rsidRPr="008B35D6" w:rsidRDefault="005605AF" w:rsidP="791E2759">
      <w:pPr>
        <w:ind w:left="426" w:right="-188" w:hanging="426"/>
        <w:jc w:val="both"/>
        <w:rPr>
          <w:rFonts w:ascii="Arial" w:eastAsia="Arial" w:hAnsi="Arial" w:cs="Arial"/>
          <w:b/>
          <w:bCs/>
          <w:sz w:val="24"/>
          <w:szCs w:val="24"/>
        </w:rPr>
      </w:pPr>
    </w:p>
    <w:p w14:paraId="7C62D2D5" w14:textId="77777777" w:rsidR="00BE7EFC" w:rsidRPr="008B35D6" w:rsidRDefault="31A412C1" w:rsidP="791E2759">
      <w:pPr>
        <w:pStyle w:val="ListParagraph"/>
        <w:numPr>
          <w:ilvl w:val="1"/>
          <w:numId w:val="16"/>
        </w:numPr>
        <w:ind w:right="-188" w:hanging="720"/>
        <w:jc w:val="both"/>
        <w:rPr>
          <w:rFonts w:ascii="Arial" w:eastAsia="Arial" w:hAnsi="Arial" w:cs="Arial"/>
          <w:b/>
          <w:bCs/>
          <w:sz w:val="24"/>
          <w:szCs w:val="24"/>
        </w:rPr>
      </w:pPr>
      <w:r w:rsidRPr="791E2759">
        <w:rPr>
          <w:rFonts w:ascii="Arial" w:eastAsia="Arial" w:hAnsi="Arial" w:cs="Arial"/>
          <w:b/>
          <w:bCs/>
          <w:sz w:val="24"/>
          <w:szCs w:val="24"/>
        </w:rPr>
        <w:t>Minimum Standards and Qualifications Required</w:t>
      </w:r>
    </w:p>
    <w:p w14:paraId="763F3A13" w14:textId="77777777" w:rsidR="004E2FEF" w:rsidRPr="008B35D6" w:rsidRDefault="004E2FEF" w:rsidP="791E2759">
      <w:pPr>
        <w:ind w:left="426" w:right="-188" w:hanging="426"/>
        <w:jc w:val="both"/>
        <w:rPr>
          <w:rFonts w:ascii="Arial" w:eastAsia="Arial" w:hAnsi="Arial" w:cs="Arial"/>
          <w:b/>
          <w:bCs/>
          <w:sz w:val="24"/>
          <w:szCs w:val="24"/>
        </w:rPr>
      </w:pPr>
    </w:p>
    <w:p w14:paraId="30C9BD12" w14:textId="77777777" w:rsidR="00A14DA8" w:rsidRPr="008B35D6" w:rsidRDefault="0292E276" w:rsidP="791E2759">
      <w:pPr>
        <w:jc w:val="both"/>
        <w:rPr>
          <w:rFonts w:ascii="Arial" w:eastAsia="Arial" w:hAnsi="Arial" w:cs="Arial"/>
          <w:sz w:val="24"/>
          <w:szCs w:val="24"/>
        </w:rPr>
      </w:pPr>
      <w:r w:rsidRPr="791E2759">
        <w:rPr>
          <w:rFonts w:ascii="Arial" w:eastAsia="Arial" w:hAnsi="Arial" w:cs="Arial"/>
          <w:sz w:val="24"/>
          <w:szCs w:val="24"/>
        </w:rPr>
        <w:t xml:space="preserve">The successful candidate will hold at a minimum: (a) a FETAC/QQI Level 8 (honours degree) or equivalent qualification in Environmental Science, Agriculture Science, Environmental Engineering or related discipline (Ecology, Botany, Zoology) with, ideally, a minimum of two years’ post qualification experience relevant to the requirements of the role. </w:t>
      </w:r>
    </w:p>
    <w:p w14:paraId="7D867DCA" w14:textId="77777777" w:rsidR="00A14DA8" w:rsidRPr="008B35D6" w:rsidRDefault="00A14DA8" w:rsidP="791E2759">
      <w:pPr>
        <w:jc w:val="both"/>
        <w:rPr>
          <w:rFonts w:ascii="Arial" w:eastAsia="Arial" w:hAnsi="Arial" w:cs="Arial"/>
          <w:sz w:val="24"/>
          <w:szCs w:val="24"/>
        </w:rPr>
      </w:pPr>
    </w:p>
    <w:p w14:paraId="791E9B44" w14:textId="77777777" w:rsidR="00A14DA8" w:rsidRPr="008B35D6" w:rsidRDefault="0292E276" w:rsidP="791E2759">
      <w:pPr>
        <w:jc w:val="both"/>
        <w:rPr>
          <w:rFonts w:ascii="Arial" w:eastAsia="Arial" w:hAnsi="Arial" w:cs="Arial"/>
          <w:sz w:val="24"/>
          <w:szCs w:val="24"/>
        </w:rPr>
      </w:pPr>
      <w:r w:rsidRPr="791E2759">
        <w:rPr>
          <w:rFonts w:ascii="Arial" w:eastAsia="Arial" w:hAnsi="Arial" w:cs="Arial"/>
          <w:sz w:val="24"/>
          <w:szCs w:val="24"/>
        </w:rPr>
        <w:t>Please note:</w:t>
      </w:r>
    </w:p>
    <w:p w14:paraId="2F8F9F39" w14:textId="02AE7F89" w:rsidR="00A14DA8" w:rsidRPr="008B35D6" w:rsidRDefault="0292E276" w:rsidP="791E2759">
      <w:pPr>
        <w:pStyle w:val="ListParagraph"/>
        <w:numPr>
          <w:ilvl w:val="0"/>
          <w:numId w:val="28"/>
        </w:numPr>
        <w:jc w:val="both"/>
        <w:rPr>
          <w:rFonts w:ascii="Arial" w:eastAsia="Arial" w:hAnsi="Arial" w:cs="Arial"/>
          <w:sz w:val="24"/>
          <w:szCs w:val="24"/>
        </w:rPr>
      </w:pPr>
      <w:r w:rsidRPr="791E2759">
        <w:rPr>
          <w:rFonts w:ascii="Arial" w:eastAsia="Arial" w:hAnsi="Arial" w:cs="Arial"/>
          <w:sz w:val="24"/>
          <w:szCs w:val="24"/>
        </w:rPr>
        <w:t xml:space="preserve">The candidate must have access to their own transport, a full driving licence and their vehicle must be insured for business use in addition to their domestic use. </w:t>
      </w:r>
    </w:p>
    <w:p w14:paraId="265C76F9" w14:textId="73951D6F" w:rsidR="00A14DA8" w:rsidRPr="008B35D6" w:rsidRDefault="31A412C1" w:rsidP="791E2759">
      <w:pPr>
        <w:pStyle w:val="ListParagraph"/>
        <w:numPr>
          <w:ilvl w:val="0"/>
          <w:numId w:val="5"/>
        </w:numPr>
        <w:spacing w:after="160" w:line="259" w:lineRule="auto"/>
        <w:jc w:val="both"/>
        <w:rPr>
          <w:rFonts w:ascii="Arial" w:eastAsia="Arial" w:hAnsi="Arial" w:cs="Arial"/>
          <w:sz w:val="24"/>
          <w:szCs w:val="24"/>
        </w:rPr>
      </w:pPr>
      <w:r w:rsidRPr="791E2759">
        <w:rPr>
          <w:rFonts w:ascii="Arial" w:eastAsia="Arial" w:hAnsi="Arial" w:cs="Arial"/>
          <w:sz w:val="24"/>
          <w:szCs w:val="24"/>
        </w:rPr>
        <w:t xml:space="preserve">Interested parties must submit an indicative programme of work including </w:t>
      </w:r>
      <w:r w:rsidR="0365D320" w:rsidRPr="791E2759">
        <w:rPr>
          <w:rFonts w:ascii="Arial" w:eastAsia="Arial" w:hAnsi="Arial" w:cs="Arial"/>
          <w:sz w:val="24"/>
          <w:szCs w:val="24"/>
        </w:rPr>
        <w:t>appropriate</w:t>
      </w:r>
      <w:r w:rsidRPr="791E2759">
        <w:rPr>
          <w:rFonts w:ascii="Arial" w:eastAsia="Arial" w:hAnsi="Arial" w:cs="Arial"/>
          <w:sz w:val="24"/>
          <w:szCs w:val="24"/>
        </w:rPr>
        <w:t xml:space="preserve"> milestones. </w:t>
      </w:r>
    </w:p>
    <w:p w14:paraId="6C9054E1" w14:textId="77777777" w:rsidR="00A14DA8" w:rsidRPr="008B35D6" w:rsidRDefault="31A412C1" w:rsidP="791E2759">
      <w:pPr>
        <w:pStyle w:val="ListParagraph"/>
        <w:numPr>
          <w:ilvl w:val="0"/>
          <w:numId w:val="5"/>
        </w:numPr>
        <w:spacing w:after="160" w:line="259" w:lineRule="auto"/>
        <w:jc w:val="both"/>
        <w:rPr>
          <w:rFonts w:ascii="Arial" w:eastAsia="Arial" w:hAnsi="Arial" w:cs="Arial"/>
          <w:sz w:val="24"/>
          <w:szCs w:val="24"/>
        </w:rPr>
      </w:pPr>
      <w:r w:rsidRPr="791E2759">
        <w:rPr>
          <w:rFonts w:ascii="Arial" w:eastAsia="Arial" w:hAnsi="Arial" w:cs="Arial"/>
          <w:sz w:val="24"/>
          <w:szCs w:val="24"/>
        </w:rPr>
        <w:t xml:space="preserve">CV(s) of personnel who will be working on the project must be submitted. </w:t>
      </w:r>
    </w:p>
    <w:p w14:paraId="0CE61473" w14:textId="0E8A9387" w:rsidR="005605AF" w:rsidRPr="008B35D6" w:rsidRDefault="31A412C1" w:rsidP="791E2759">
      <w:pPr>
        <w:pStyle w:val="ListParagraph"/>
        <w:numPr>
          <w:ilvl w:val="0"/>
          <w:numId w:val="5"/>
        </w:numPr>
        <w:spacing w:after="160" w:line="259" w:lineRule="auto"/>
        <w:jc w:val="both"/>
        <w:rPr>
          <w:rFonts w:ascii="Arial" w:eastAsia="Arial" w:hAnsi="Arial" w:cs="Arial"/>
          <w:sz w:val="24"/>
          <w:szCs w:val="24"/>
        </w:rPr>
      </w:pPr>
      <w:r w:rsidRPr="791E2759">
        <w:rPr>
          <w:rFonts w:ascii="Arial" w:eastAsia="Arial" w:hAnsi="Arial" w:cs="Arial"/>
          <w:sz w:val="24"/>
          <w:szCs w:val="24"/>
        </w:rPr>
        <w:t xml:space="preserve">The appointed </w:t>
      </w:r>
      <w:r w:rsidR="0365D320" w:rsidRPr="791E2759">
        <w:rPr>
          <w:rFonts w:ascii="Arial" w:eastAsia="Arial" w:hAnsi="Arial" w:cs="Arial"/>
          <w:sz w:val="24"/>
          <w:szCs w:val="24"/>
        </w:rPr>
        <w:t>Contractor/s</w:t>
      </w:r>
      <w:r w:rsidRPr="791E2759">
        <w:rPr>
          <w:rFonts w:ascii="Arial" w:eastAsia="Arial" w:hAnsi="Arial" w:cs="Arial"/>
          <w:sz w:val="24"/>
          <w:szCs w:val="24"/>
        </w:rPr>
        <w:t xml:space="preserve"> must take care of the tax/VAT implications of the project for their own business.</w:t>
      </w:r>
    </w:p>
    <w:p w14:paraId="6A9101AF" w14:textId="77777777" w:rsidR="00BE7EFC" w:rsidRPr="008B35D6" w:rsidRDefault="00BE7EFC" w:rsidP="791E2759">
      <w:pPr>
        <w:ind w:right="-188"/>
        <w:jc w:val="both"/>
        <w:rPr>
          <w:rFonts w:ascii="Arial" w:eastAsia="Arial" w:hAnsi="Arial" w:cs="Arial"/>
          <w:sz w:val="24"/>
          <w:szCs w:val="24"/>
        </w:rPr>
      </w:pPr>
    </w:p>
    <w:p w14:paraId="57FA8611" w14:textId="77777777" w:rsidR="005605AF" w:rsidRPr="008B35D6" w:rsidRDefault="005605AF" w:rsidP="791E2759">
      <w:pPr>
        <w:jc w:val="both"/>
        <w:rPr>
          <w:rFonts w:ascii="Arial" w:eastAsia="Arial" w:hAnsi="Arial" w:cs="Arial"/>
          <w:sz w:val="24"/>
          <w:szCs w:val="24"/>
        </w:rPr>
      </w:pPr>
    </w:p>
    <w:p w14:paraId="40F61ECE" w14:textId="77777777" w:rsidR="00BE7EFC" w:rsidRPr="008B35D6" w:rsidRDefault="31A412C1" w:rsidP="791E2759">
      <w:pPr>
        <w:pStyle w:val="ListParagraph"/>
        <w:numPr>
          <w:ilvl w:val="1"/>
          <w:numId w:val="16"/>
        </w:numPr>
        <w:ind w:hanging="720"/>
        <w:jc w:val="both"/>
        <w:rPr>
          <w:rFonts w:ascii="Arial" w:eastAsia="Arial" w:hAnsi="Arial" w:cs="Arial"/>
          <w:b/>
          <w:bCs/>
          <w:color w:val="000000" w:themeColor="text1"/>
          <w:sz w:val="24"/>
          <w:szCs w:val="24"/>
        </w:rPr>
      </w:pPr>
      <w:r w:rsidRPr="791E2759">
        <w:rPr>
          <w:rFonts w:ascii="Arial" w:eastAsia="Arial" w:hAnsi="Arial" w:cs="Arial"/>
          <w:b/>
          <w:bCs/>
          <w:color w:val="000000" w:themeColor="text1"/>
          <w:sz w:val="24"/>
          <w:szCs w:val="24"/>
        </w:rPr>
        <w:t>Key Skills and Experience</w:t>
      </w:r>
    </w:p>
    <w:p w14:paraId="3E9E929E" w14:textId="77777777" w:rsidR="005605AF" w:rsidRPr="008B35D6" w:rsidRDefault="005605AF" w:rsidP="791E2759">
      <w:pPr>
        <w:jc w:val="both"/>
        <w:rPr>
          <w:rFonts w:ascii="Arial" w:eastAsia="Arial" w:hAnsi="Arial" w:cs="Arial"/>
          <w:color w:val="000000" w:themeColor="text1"/>
          <w:sz w:val="24"/>
          <w:szCs w:val="24"/>
        </w:rPr>
      </w:pPr>
    </w:p>
    <w:p w14:paraId="12E4618D" w14:textId="77777777" w:rsidR="00A14DA8" w:rsidRPr="008B35D6" w:rsidRDefault="0292E276" w:rsidP="791E2759">
      <w:pPr>
        <w:jc w:val="both"/>
        <w:rPr>
          <w:rFonts w:ascii="Arial" w:eastAsia="Arial" w:hAnsi="Arial" w:cs="Arial"/>
          <w:sz w:val="24"/>
          <w:szCs w:val="24"/>
        </w:rPr>
      </w:pPr>
      <w:r w:rsidRPr="791E2759">
        <w:rPr>
          <w:rFonts w:ascii="Arial" w:eastAsia="Arial" w:hAnsi="Arial" w:cs="Arial"/>
          <w:sz w:val="24"/>
          <w:szCs w:val="24"/>
        </w:rPr>
        <w:t xml:space="preserve">The ideal candidate shall have: </w:t>
      </w:r>
    </w:p>
    <w:p w14:paraId="5E7F0F26" w14:textId="77777777" w:rsidR="00A14DA8" w:rsidRPr="008B35D6" w:rsidRDefault="0292E276" w:rsidP="791E2759">
      <w:pPr>
        <w:pStyle w:val="ListParagraph"/>
        <w:numPr>
          <w:ilvl w:val="0"/>
          <w:numId w:val="5"/>
        </w:numPr>
        <w:spacing w:after="160" w:line="259" w:lineRule="auto"/>
        <w:jc w:val="both"/>
        <w:rPr>
          <w:rFonts w:ascii="Arial" w:eastAsia="Arial" w:hAnsi="Arial" w:cs="Arial"/>
          <w:sz w:val="24"/>
          <w:szCs w:val="24"/>
        </w:rPr>
      </w:pPr>
      <w:r w:rsidRPr="791E2759">
        <w:rPr>
          <w:rFonts w:ascii="Arial" w:eastAsia="Arial" w:hAnsi="Arial" w:cs="Arial"/>
          <w:sz w:val="24"/>
          <w:szCs w:val="24"/>
        </w:rPr>
        <w:t xml:space="preserve">Good organisational and project management skills, strong communication, and interpersonal skills. </w:t>
      </w:r>
    </w:p>
    <w:p w14:paraId="4B751619" w14:textId="754A6015" w:rsidR="00A14DA8" w:rsidRPr="008B35D6" w:rsidRDefault="0292E276" w:rsidP="791E2759">
      <w:pPr>
        <w:pStyle w:val="ListParagraph"/>
        <w:numPr>
          <w:ilvl w:val="0"/>
          <w:numId w:val="5"/>
        </w:numPr>
        <w:spacing w:after="160" w:line="259" w:lineRule="auto"/>
        <w:jc w:val="both"/>
        <w:rPr>
          <w:rFonts w:ascii="Arial" w:eastAsia="Arial" w:hAnsi="Arial" w:cs="Arial"/>
          <w:sz w:val="24"/>
          <w:szCs w:val="24"/>
        </w:rPr>
      </w:pPr>
      <w:r w:rsidRPr="791E2759">
        <w:rPr>
          <w:rFonts w:ascii="Arial" w:eastAsia="Arial" w:hAnsi="Arial" w:cs="Arial"/>
          <w:sz w:val="24"/>
          <w:szCs w:val="24"/>
        </w:rPr>
        <w:t>A proven track record of working with farmers in rural communities, ideally in relation to biodiversity</w:t>
      </w:r>
      <w:r w:rsidR="0365D320" w:rsidRPr="791E2759">
        <w:rPr>
          <w:rFonts w:ascii="Arial" w:eastAsia="Arial" w:hAnsi="Arial" w:cs="Arial"/>
          <w:sz w:val="24"/>
          <w:szCs w:val="24"/>
        </w:rPr>
        <w:t>;</w:t>
      </w:r>
    </w:p>
    <w:p w14:paraId="65DD8922" w14:textId="4154EEC1" w:rsidR="00A14DA8" w:rsidRPr="008B35D6" w:rsidRDefault="0292E276" w:rsidP="791E2759">
      <w:pPr>
        <w:pStyle w:val="ListParagraph"/>
        <w:numPr>
          <w:ilvl w:val="0"/>
          <w:numId w:val="5"/>
        </w:numPr>
        <w:spacing w:after="160" w:line="259" w:lineRule="auto"/>
        <w:jc w:val="both"/>
        <w:rPr>
          <w:rFonts w:ascii="Arial" w:eastAsia="Arial" w:hAnsi="Arial" w:cs="Arial"/>
          <w:sz w:val="24"/>
          <w:szCs w:val="24"/>
        </w:rPr>
      </w:pPr>
      <w:r w:rsidRPr="791E2759">
        <w:rPr>
          <w:rFonts w:ascii="Arial" w:eastAsia="Arial" w:hAnsi="Arial" w:cs="Arial"/>
          <w:sz w:val="24"/>
          <w:szCs w:val="24"/>
        </w:rPr>
        <w:t>A good appreciation of environmental matters including water quality, pollution, biodiversity loss, climate change, etc</w:t>
      </w:r>
      <w:r w:rsidR="0365D320" w:rsidRPr="791E2759">
        <w:rPr>
          <w:rFonts w:ascii="Arial" w:eastAsia="Arial" w:hAnsi="Arial" w:cs="Arial"/>
          <w:sz w:val="24"/>
          <w:szCs w:val="24"/>
        </w:rPr>
        <w:t>;</w:t>
      </w:r>
    </w:p>
    <w:p w14:paraId="7EE2C533" w14:textId="725835F5" w:rsidR="00A14DA8" w:rsidRPr="008B35D6" w:rsidRDefault="0292E276" w:rsidP="791E2759">
      <w:pPr>
        <w:pStyle w:val="ListParagraph"/>
        <w:numPr>
          <w:ilvl w:val="0"/>
          <w:numId w:val="5"/>
        </w:numPr>
        <w:spacing w:after="160" w:line="259" w:lineRule="auto"/>
        <w:jc w:val="both"/>
        <w:rPr>
          <w:rFonts w:ascii="Arial" w:eastAsia="Arial" w:hAnsi="Arial" w:cs="Arial"/>
          <w:sz w:val="24"/>
          <w:szCs w:val="24"/>
        </w:rPr>
      </w:pPr>
      <w:r w:rsidRPr="791E2759">
        <w:rPr>
          <w:rFonts w:ascii="Arial" w:eastAsia="Arial" w:hAnsi="Arial" w:cs="Arial"/>
          <w:sz w:val="24"/>
          <w:szCs w:val="24"/>
        </w:rPr>
        <w:t>An understanding of the implementation of environmental and agricultural legislative framework in Ireland</w:t>
      </w:r>
      <w:r w:rsidR="0365D320" w:rsidRPr="791E2759">
        <w:rPr>
          <w:rFonts w:ascii="Arial" w:eastAsia="Arial" w:hAnsi="Arial" w:cs="Arial"/>
          <w:sz w:val="24"/>
          <w:szCs w:val="24"/>
        </w:rPr>
        <w:t>;</w:t>
      </w:r>
    </w:p>
    <w:p w14:paraId="42C5DBDA" w14:textId="7E34D197" w:rsidR="00BE7EFC" w:rsidRPr="008B35D6" w:rsidRDefault="0292E276" w:rsidP="791E2759">
      <w:pPr>
        <w:pStyle w:val="ListParagraph"/>
        <w:numPr>
          <w:ilvl w:val="0"/>
          <w:numId w:val="5"/>
        </w:numPr>
        <w:spacing w:after="160" w:line="259" w:lineRule="auto"/>
        <w:jc w:val="both"/>
        <w:rPr>
          <w:rFonts w:ascii="Arial" w:eastAsia="Arial" w:hAnsi="Arial" w:cs="Arial"/>
          <w:sz w:val="24"/>
          <w:szCs w:val="24"/>
        </w:rPr>
      </w:pPr>
      <w:r w:rsidRPr="791E2759">
        <w:rPr>
          <w:rFonts w:ascii="Arial" w:eastAsia="Arial" w:hAnsi="Arial" w:cs="Arial"/>
          <w:sz w:val="24"/>
          <w:szCs w:val="24"/>
        </w:rPr>
        <w:lastRenderedPageBreak/>
        <w:t xml:space="preserve">Knowledge of farmland habitats and </w:t>
      </w:r>
      <w:r w:rsidR="0365D320" w:rsidRPr="791E2759">
        <w:rPr>
          <w:rFonts w:ascii="Arial" w:eastAsia="Arial" w:hAnsi="Arial" w:cs="Arial"/>
          <w:sz w:val="24"/>
          <w:szCs w:val="24"/>
        </w:rPr>
        <w:t>their</w:t>
      </w:r>
      <w:r w:rsidRPr="791E2759">
        <w:rPr>
          <w:rFonts w:ascii="Arial" w:eastAsia="Arial" w:hAnsi="Arial" w:cs="Arial"/>
          <w:sz w:val="24"/>
          <w:szCs w:val="24"/>
        </w:rPr>
        <w:t xml:space="preserve"> management princip</w:t>
      </w:r>
      <w:r w:rsidR="0365D320" w:rsidRPr="791E2759">
        <w:rPr>
          <w:rFonts w:ascii="Arial" w:eastAsia="Arial" w:hAnsi="Arial" w:cs="Arial"/>
          <w:sz w:val="24"/>
          <w:szCs w:val="24"/>
        </w:rPr>
        <w:t>le</w:t>
      </w:r>
      <w:r w:rsidRPr="791E2759">
        <w:rPr>
          <w:rFonts w:ascii="Arial" w:eastAsia="Arial" w:hAnsi="Arial" w:cs="Arial"/>
          <w:sz w:val="24"/>
          <w:szCs w:val="24"/>
        </w:rPr>
        <w:t>s throughout Ireland</w:t>
      </w:r>
      <w:r w:rsidR="0365D320" w:rsidRPr="791E2759">
        <w:rPr>
          <w:rFonts w:ascii="Arial" w:eastAsia="Arial" w:hAnsi="Arial" w:cs="Arial"/>
          <w:sz w:val="24"/>
          <w:szCs w:val="24"/>
        </w:rPr>
        <w:t>.</w:t>
      </w:r>
    </w:p>
    <w:p w14:paraId="3B9020FF" w14:textId="77777777" w:rsidR="005605AF" w:rsidRPr="008B35D6" w:rsidRDefault="005605AF" w:rsidP="791E2759">
      <w:pPr>
        <w:ind w:left="426" w:hanging="426"/>
        <w:jc w:val="both"/>
        <w:rPr>
          <w:rFonts w:ascii="Arial" w:eastAsia="Arial" w:hAnsi="Arial" w:cs="Arial"/>
          <w:color w:val="000000" w:themeColor="text1"/>
          <w:sz w:val="24"/>
          <w:szCs w:val="24"/>
        </w:rPr>
      </w:pPr>
    </w:p>
    <w:p w14:paraId="234EB892" w14:textId="77777777" w:rsidR="00BE7EFC" w:rsidRPr="008B35D6" w:rsidRDefault="31A412C1" w:rsidP="791E2759">
      <w:pPr>
        <w:pStyle w:val="ListParagraph"/>
        <w:numPr>
          <w:ilvl w:val="1"/>
          <w:numId w:val="16"/>
        </w:numPr>
        <w:ind w:hanging="720"/>
        <w:jc w:val="both"/>
        <w:rPr>
          <w:rFonts w:ascii="Arial" w:eastAsia="Arial" w:hAnsi="Arial" w:cs="Arial"/>
          <w:b/>
          <w:bCs/>
          <w:color w:val="000000" w:themeColor="text1"/>
          <w:sz w:val="24"/>
          <w:szCs w:val="24"/>
        </w:rPr>
      </w:pPr>
      <w:r w:rsidRPr="791E2759">
        <w:rPr>
          <w:rFonts w:ascii="Arial" w:eastAsia="Arial" w:hAnsi="Arial" w:cs="Arial"/>
          <w:b/>
          <w:bCs/>
          <w:color w:val="000000" w:themeColor="text1"/>
          <w:sz w:val="24"/>
          <w:szCs w:val="24"/>
        </w:rPr>
        <w:t>Insurance</w:t>
      </w:r>
    </w:p>
    <w:p w14:paraId="1155D3E3" w14:textId="77777777" w:rsidR="00BE7EFC" w:rsidRPr="008B35D6" w:rsidRDefault="00BE7EFC" w:rsidP="791E2759">
      <w:pPr>
        <w:jc w:val="both"/>
        <w:rPr>
          <w:rFonts w:ascii="Arial" w:eastAsia="Arial" w:hAnsi="Arial" w:cs="Arial"/>
          <w:color w:val="000000" w:themeColor="text1"/>
          <w:sz w:val="24"/>
          <w:szCs w:val="24"/>
        </w:rPr>
      </w:pPr>
    </w:p>
    <w:p w14:paraId="24AE5427" w14:textId="484AAA63" w:rsidR="00BE7EFC" w:rsidRPr="008B35D6" w:rsidRDefault="31A412C1" w:rsidP="791E2759">
      <w:pPr>
        <w:jc w:val="both"/>
        <w:rPr>
          <w:rFonts w:ascii="Arial" w:eastAsia="Arial" w:hAnsi="Arial" w:cs="Arial"/>
          <w:sz w:val="24"/>
          <w:szCs w:val="24"/>
        </w:rPr>
      </w:pPr>
      <w:r w:rsidRPr="791E2759">
        <w:rPr>
          <w:rFonts w:ascii="Arial" w:eastAsia="Arial" w:hAnsi="Arial" w:cs="Arial"/>
          <w:sz w:val="24"/>
          <w:szCs w:val="24"/>
        </w:rPr>
        <w:t>The contractor shall have sufficient levels of insurance (</w:t>
      </w:r>
      <w:r w:rsidR="2E53CF4D" w:rsidRPr="791E2759">
        <w:rPr>
          <w:rFonts w:ascii="Arial" w:eastAsia="Arial" w:hAnsi="Arial" w:cs="Arial"/>
          <w:sz w:val="24"/>
          <w:szCs w:val="24"/>
        </w:rPr>
        <w:t>Employer’s Liability, P</w:t>
      </w:r>
      <w:r w:rsidRPr="791E2759">
        <w:rPr>
          <w:rFonts w:ascii="Arial" w:eastAsia="Arial" w:hAnsi="Arial" w:cs="Arial"/>
          <w:sz w:val="24"/>
          <w:szCs w:val="24"/>
        </w:rPr>
        <w:t xml:space="preserve">ublic </w:t>
      </w:r>
      <w:r w:rsidR="671A53D8" w:rsidRPr="791E2759">
        <w:rPr>
          <w:rFonts w:ascii="Arial" w:eastAsia="Arial" w:hAnsi="Arial" w:cs="Arial"/>
          <w:sz w:val="24"/>
          <w:szCs w:val="24"/>
        </w:rPr>
        <w:t>L</w:t>
      </w:r>
      <w:r w:rsidRPr="791E2759">
        <w:rPr>
          <w:rFonts w:ascii="Arial" w:eastAsia="Arial" w:hAnsi="Arial" w:cs="Arial"/>
          <w:sz w:val="24"/>
          <w:szCs w:val="24"/>
        </w:rPr>
        <w:t xml:space="preserve">iability and </w:t>
      </w:r>
      <w:r w:rsidR="5407D69A" w:rsidRPr="791E2759">
        <w:rPr>
          <w:rFonts w:ascii="Arial" w:eastAsia="Arial" w:hAnsi="Arial" w:cs="Arial"/>
          <w:sz w:val="24"/>
          <w:szCs w:val="24"/>
        </w:rPr>
        <w:t>P</w:t>
      </w:r>
      <w:r w:rsidRPr="791E2759">
        <w:rPr>
          <w:rFonts w:ascii="Arial" w:eastAsia="Arial" w:hAnsi="Arial" w:cs="Arial"/>
          <w:sz w:val="24"/>
          <w:szCs w:val="24"/>
        </w:rPr>
        <w:t xml:space="preserve">rofessional </w:t>
      </w:r>
      <w:r w:rsidR="26ECC22B" w:rsidRPr="791E2759">
        <w:rPr>
          <w:rFonts w:ascii="Arial" w:eastAsia="Arial" w:hAnsi="Arial" w:cs="Arial"/>
          <w:sz w:val="24"/>
          <w:szCs w:val="24"/>
        </w:rPr>
        <w:t>I</w:t>
      </w:r>
      <w:r w:rsidRPr="791E2759">
        <w:rPr>
          <w:rFonts w:ascii="Arial" w:eastAsia="Arial" w:hAnsi="Arial" w:cs="Arial"/>
          <w:sz w:val="24"/>
          <w:szCs w:val="24"/>
        </w:rPr>
        <w:t xml:space="preserve">ndemnity) for the duration of the contract. </w:t>
      </w:r>
      <w:r w:rsidR="5ED29FFD" w:rsidRPr="791E2759">
        <w:rPr>
          <w:rFonts w:ascii="Arial" w:eastAsia="Arial" w:hAnsi="Arial" w:cs="Arial"/>
          <w:b/>
          <w:bCs/>
          <w:sz w:val="24"/>
          <w:szCs w:val="24"/>
        </w:rPr>
        <w:t xml:space="preserve">Please see levels as outlined in the PASS/Fail Criteria </w:t>
      </w:r>
      <w:r w:rsidR="30DEE7DB" w:rsidRPr="791E2759">
        <w:rPr>
          <w:rFonts w:ascii="Arial" w:eastAsia="Arial" w:hAnsi="Arial" w:cs="Arial"/>
          <w:b/>
          <w:bCs/>
          <w:sz w:val="24"/>
          <w:szCs w:val="24"/>
        </w:rPr>
        <w:t xml:space="preserve">Section 5. </w:t>
      </w:r>
      <w:r w:rsidRPr="791E2759">
        <w:rPr>
          <w:rFonts w:ascii="Arial" w:eastAsia="Arial" w:hAnsi="Arial" w:cs="Arial"/>
          <w:sz w:val="24"/>
          <w:szCs w:val="24"/>
        </w:rPr>
        <w:t xml:space="preserve"> Evidence of insurance documentation is to be provided to </w:t>
      </w:r>
      <w:r w:rsidR="52A7DA4F" w:rsidRPr="791E2759">
        <w:rPr>
          <w:rFonts w:ascii="Arial" w:eastAsia="Arial" w:hAnsi="Arial" w:cs="Arial"/>
          <w:sz w:val="24"/>
          <w:szCs w:val="24"/>
        </w:rPr>
        <w:t xml:space="preserve">Ballyhoura Development </w:t>
      </w:r>
      <w:r w:rsidRPr="791E2759">
        <w:rPr>
          <w:rFonts w:ascii="Arial" w:eastAsia="Arial" w:hAnsi="Arial" w:cs="Arial"/>
          <w:sz w:val="24"/>
          <w:szCs w:val="24"/>
        </w:rPr>
        <w:t>upon appointment.</w:t>
      </w:r>
    </w:p>
    <w:p w14:paraId="4EDF27D8" w14:textId="77777777" w:rsidR="00BE7EFC" w:rsidRPr="008B35D6" w:rsidRDefault="00BE7EFC" w:rsidP="791E2759">
      <w:pPr>
        <w:ind w:right="-188"/>
        <w:jc w:val="both"/>
        <w:rPr>
          <w:rFonts w:ascii="Arial" w:eastAsia="Arial" w:hAnsi="Arial" w:cs="Arial"/>
          <w:b/>
          <w:bCs/>
          <w:sz w:val="24"/>
          <w:szCs w:val="24"/>
        </w:rPr>
      </w:pPr>
    </w:p>
    <w:p w14:paraId="620874D7" w14:textId="4807CF61" w:rsidR="00BE7EFC" w:rsidRPr="008B35D6" w:rsidRDefault="0365D320" w:rsidP="791E2759">
      <w:pPr>
        <w:ind w:right="-188"/>
        <w:jc w:val="both"/>
        <w:rPr>
          <w:rFonts w:ascii="Arial" w:eastAsia="Arial" w:hAnsi="Arial" w:cs="Arial"/>
          <w:b/>
          <w:bCs/>
          <w:sz w:val="24"/>
          <w:szCs w:val="24"/>
        </w:rPr>
      </w:pPr>
      <w:r w:rsidRPr="791E2759">
        <w:rPr>
          <w:rFonts w:ascii="Arial" w:eastAsia="Arial" w:hAnsi="Arial" w:cs="Arial"/>
          <w:b/>
          <w:bCs/>
          <w:sz w:val="24"/>
          <w:szCs w:val="24"/>
        </w:rPr>
        <w:t>4.8 Tender cost &amp; Budget</w:t>
      </w:r>
    </w:p>
    <w:p w14:paraId="190E00FE" w14:textId="3B2B31D4" w:rsidR="06B9AF5A" w:rsidRDefault="06B9AF5A" w:rsidP="791E2759">
      <w:pPr>
        <w:ind w:right="-188"/>
        <w:jc w:val="both"/>
        <w:rPr>
          <w:rFonts w:ascii="Arial" w:eastAsia="Arial" w:hAnsi="Arial" w:cs="Arial"/>
          <w:b/>
          <w:bCs/>
          <w:sz w:val="24"/>
          <w:szCs w:val="24"/>
        </w:rPr>
      </w:pPr>
    </w:p>
    <w:p w14:paraId="7977411B" w14:textId="1CB29DBB" w:rsidR="00BE7EFC" w:rsidRPr="008B35D6" w:rsidRDefault="31A412C1" w:rsidP="791E2759">
      <w:pPr>
        <w:ind w:right="-188"/>
        <w:jc w:val="both"/>
        <w:rPr>
          <w:rFonts w:ascii="Arial" w:eastAsia="Arial" w:hAnsi="Arial" w:cs="Arial"/>
          <w:sz w:val="24"/>
          <w:szCs w:val="24"/>
        </w:rPr>
      </w:pPr>
      <w:r w:rsidRPr="791E2759">
        <w:rPr>
          <w:rFonts w:ascii="Arial" w:eastAsia="Arial" w:hAnsi="Arial" w:cs="Arial"/>
          <w:sz w:val="24"/>
          <w:szCs w:val="24"/>
        </w:rPr>
        <w:t xml:space="preserve">The tender should outline how the budget </w:t>
      </w:r>
      <w:r w:rsidR="7C0D9280" w:rsidRPr="791E2759">
        <w:rPr>
          <w:rFonts w:ascii="Arial" w:eastAsia="Arial" w:hAnsi="Arial" w:cs="Arial"/>
          <w:sz w:val="24"/>
          <w:szCs w:val="24"/>
        </w:rPr>
        <w:t>(</w:t>
      </w:r>
      <w:r w:rsidRPr="791E2759">
        <w:rPr>
          <w:rFonts w:ascii="Arial" w:eastAsia="Arial" w:hAnsi="Arial" w:cs="Arial"/>
          <w:sz w:val="24"/>
          <w:szCs w:val="24"/>
        </w:rPr>
        <w:t>inc</w:t>
      </w:r>
      <w:r w:rsidR="4714EE54" w:rsidRPr="791E2759">
        <w:rPr>
          <w:rFonts w:ascii="Arial" w:eastAsia="Arial" w:hAnsi="Arial" w:cs="Arial"/>
          <w:sz w:val="24"/>
          <w:szCs w:val="24"/>
        </w:rPr>
        <w:t>.</w:t>
      </w:r>
      <w:r w:rsidRPr="791E2759">
        <w:rPr>
          <w:rFonts w:ascii="Arial" w:eastAsia="Arial" w:hAnsi="Arial" w:cs="Arial"/>
          <w:sz w:val="24"/>
          <w:szCs w:val="24"/>
        </w:rPr>
        <w:t xml:space="preserve"> VAT</w:t>
      </w:r>
      <w:r w:rsidR="7C0D9280" w:rsidRPr="791E2759">
        <w:rPr>
          <w:rFonts w:ascii="Arial" w:eastAsia="Arial" w:hAnsi="Arial" w:cs="Arial"/>
          <w:sz w:val="24"/>
          <w:szCs w:val="24"/>
        </w:rPr>
        <w:t>)</w:t>
      </w:r>
      <w:r w:rsidRPr="791E2759">
        <w:rPr>
          <w:rFonts w:ascii="Arial" w:eastAsia="Arial" w:hAnsi="Arial" w:cs="Arial"/>
          <w:sz w:val="24"/>
          <w:szCs w:val="24"/>
        </w:rPr>
        <w:t xml:space="preserve"> will be structured under the following headings: </w:t>
      </w:r>
    </w:p>
    <w:p w14:paraId="6F09A350" w14:textId="77777777" w:rsidR="00A51070" w:rsidRPr="008B35D6" w:rsidRDefault="00A51070" w:rsidP="791E2759">
      <w:pPr>
        <w:ind w:right="-188"/>
        <w:jc w:val="both"/>
        <w:rPr>
          <w:rFonts w:ascii="Arial" w:eastAsia="Arial" w:hAnsi="Arial" w:cs="Arial"/>
          <w:sz w:val="24"/>
          <w:szCs w:val="24"/>
        </w:rPr>
      </w:pPr>
    </w:p>
    <w:p w14:paraId="6347E428" w14:textId="47499493" w:rsidR="00A15594" w:rsidRPr="008B35D6" w:rsidRDefault="10796365" w:rsidP="791E2759">
      <w:pPr>
        <w:pStyle w:val="ListParagraph"/>
        <w:numPr>
          <w:ilvl w:val="0"/>
          <w:numId w:val="8"/>
        </w:numPr>
        <w:ind w:right="-188"/>
        <w:jc w:val="both"/>
        <w:rPr>
          <w:rFonts w:ascii="Arial" w:eastAsia="Arial" w:hAnsi="Arial" w:cs="Arial"/>
          <w:sz w:val="24"/>
          <w:szCs w:val="24"/>
        </w:rPr>
      </w:pPr>
      <w:r w:rsidRPr="791E2759">
        <w:rPr>
          <w:rFonts w:ascii="Arial" w:eastAsia="Arial" w:hAnsi="Arial" w:cs="Arial"/>
          <w:sz w:val="24"/>
          <w:szCs w:val="24"/>
        </w:rPr>
        <w:t>C</w:t>
      </w:r>
      <w:r w:rsidR="31A412C1" w:rsidRPr="791E2759">
        <w:rPr>
          <w:rFonts w:ascii="Arial" w:eastAsia="Arial" w:hAnsi="Arial" w:cs="Arial"/>
          <w:sz w:val="24"/>
          <w:szCs w:val="24"/>
        </w:rPr>
        <w:t xml:space="preserve">ost per </w:t>
      </w:r>
      <w:r w:rsidRPr="791E2759">
        <w:rPr>
          <w:rFonts w:ascii="Arial" w:eastAsia="Arial" w:hAnsi="Arial" w:cs="Arial"/>
          <w:sz w:val="24"/>
          <w:szCs w:val="24"/>
        </w:rPr>
        <w:t>plan generated</w:t>
      </w:r>
      <w:r w:rsidR="0365D320" w:rsidRPr="791E2759">
        <w:rPr>
          <w:rFonts w:ascii="Arial" w:eastAsia="Arial" w:hAnsi="Arial" w:cs="Arial"/>
          <w:sz w:val="24"/>
          <w:szCs w:val="24"/>
        </w:rPr>
        <w:t>;</w:t>
      </w:r>
    </w:p>
    <w:p w14:paraId="72825B02" w14:textId="6AAA84BB" w:rsidR="00BE7EFC" w:rsidRPr="008B35D6" w:rsidRDefault="31A412C1" w:rsidP="791E2759">
      <w:pPr>
        <w:pStyle w:val="ListParagraph"/>
        <w:numPr>
          <w:ilvl w:val="0"/>
          <w:numId w:val="8"/>
        </w:numPr>
        <w:ind w:right="-188"/>
        <w:jc w:val="both"/>
        <w:rPr>
          <w:rFonts w:ascii="Arial" w:eastAsia="Arial" w:hAnsi="Arial" w:cs="Arial"/>
          <w:sz w:val="24"/>
          <w:szCs w:val="24"/>
        </w:rPr>
      </w:pPr>
      <w:r w:rsidRPr="791E2759">
        <w:rPr>
          <w:rFonts w:ascii="Arial" w:eastAsia="Arial" w:hAnsi="Arial" w:cs="Arial"/>
          <w:sz w:val="24"/>
          <w:szCs w:val="24"/>
        </w:rPr>
        <w:t xml:space="preserve">Costs for carrying out the </w:t>
      </w:r>
      <w:r w:rsidR="10796365" w:rsidRPr="791E2759">
        <w:rPr>
          <w:rFonts w:ascii="Arial" w:eastAsia="Arial" w:hAnsi="Arial" w:cs="Arial"/>
          <w:sz w:val="24"/>
          <w:szCs w:val="24"/>
        </w:rPr>
        <w:t>habitat assessment, including</w:t>
      </w:r>
      <w:r w:rsidRPr="791E2759">
        <w:rPr>
          <w:rFonts w:ascii="Arial" w:eastAsia="Arial" w:hAnsi="Arial" w:cs="Arial"/>
          <w:sz w:val="24"/>
          <w:szCs w:val="24"/>
        </w:rPr>
        <w:t xml:space="preserve"> materials, workshops, surveys, etc.</w:t>
      </w:r>
    </w:p>
    <w:p w14:paraId="7006EB89" w14:textId="77777777" w:rsidR="00BE7EFC" w:rsidRPr="008B35D6" w:rsidRDefault="31A412C1" w:rsidP="791E2759">
      <w:pPr>
        <w:pStyle w:val="ListParagraph"/>
        <w:numPr>
          <w:ilvl w:val="0"/>
          <w:numId w:val="8"/>
        </w:numPr>
        <w:ind w:right="-188"/>
        <w:jc w:val="both"/>
        <w:rPr>
          <w:rFonts w:ascii="Arial" w:eastAsia="Arial" w:hAnsi="Arial" w:cs="Arial"/>
          <w:sz w:val="24"/>
          <w:szCs w:val="24"/>
        </w:rPr>
      </w:pPr>
      <w:r w:rsidRPr="791E2759">
        <w:rPr>
          <w:rFonts w:ascii="Arial" w:eastAsia="Arial" w:hAnsi="Arial" w:cs="Arial"/>
          <w:sz w:val="24"/>
          <w:szCs w:val="24"/>
        </w:rPr>
        <w:t>Generation of any reports and essential supporting material.</w:t>
      </w:r>
    </w:p>
    <w:p w14:paraId="5486E7F2" w14:textId="625C2DF3" w:rsidR="00BE7EFC" w:rsidRPr="008B35D6" w:rsidRDefault="31A412C1" w:rsidP="791E2759">
      <w:pPr>
        <w:pStyle w:val="ListParagraph"/>
        <w:numPr>
          <w:ilvl w:val="0"/>
          <w:numId w:val="8"/>
        </w:numPr>
        <w:ind w:right="-188"/>
        <w:jc w:val="both"/>
        <w:rPr>
          <w:rFonts w:ascii="Arial" w:eastAsia="Arial" w:hAnsi="Arial" w:cs="Arial"/>
          <w:sz w:val="24"/>
          <w:szCs w:val="24"/>
        </w:rPr>
      </w:pPr>
      <w:r w:rsidRPr="791E2759">
        <w:rPr>
          <w:rFonts w:ascii="Arial" w:eastAsia="Arial" w:hAnsi="Arial" w:cs="Arial"/>
          <w:sz w:val="24"/>
          <w:szCs w:val="24"/>
        </w:rPr>
        <w:t xml:space="preserve">Travel, Administration, </w:t>
      </w:r>
      <w:r w:rsidR="0365D320" w:rsidRPr="791E2759">
        <w:rPr>
          <w:rFonts w:ascii="Arial" w:eastAsia="Arial" w:hAnsi="Arial" w:cs="Arial"/>
          <w:sz w:val="24"/>
          <w:szCs w:val="24"/>
        </w:rPr>
        <w:t>o</w:t>
      </w:r>
      <w:r w:rsidRPr="791E2759">
        <w:rPr>
          <w:rFonts w:ascii="Arial" w:eastAsia="Arial" w:hAnsi="Arial" w:cs="Arial"/>
          <w:sz w:val="24"/>
          <w:szCs w:val="24"/>
        </w:rPr>
        <w:t>ther costs.</w:t>
      </w:r>
    </w:p>
    <w:p w14:paraId="65D66B94" w14:textId="77777777" w:rsidR="00A15594" w:rsidRPr="008B35D6" w:rsidRDefault="00A15594" w:rsidP="791E2759">
      <w:pPr>
        <w:pStyle w:val="ListParagraph"/>
        <w:ind w:right="-188"/>
        <w:jc w:val="both"/>
        <w:rPr>
          <w:rFonts w:ascii="Arial" w:eastAsia="Arial" w:hAnsi="Arial" w:cs="Arial"/>
          <w:sz w:val="24"/>
          <w:szCs w:val="24"/>
        </w:rPr>
      </w:pPr>
    </w:p>
    <w:p w14:paraId="249736CC" w14:textId="161D43A4" w:rsidR="00BE7EFC" w:rsidRPr="008B35D6" w:rsidRDefault="06059ED3" w:rsidP="791E2759">
      <w:pPr>
        <w:ind w:right="-188"/>
        <w:jc w:val="both"/>
        <w:rPr>
          <w:rFonts w:ascii="Arial" w:eastAsia="Arial" w:hAnsi="Arial" w:cs="Arial"/>
          <w:sz w:val="24"/>
          <w:szCs w:val="24"/>
        </w:rPr>
      </w:pPr>
      <w:r w:rsidRPr="791E2759">
        <w:rPr>
          <w:rFonts w:ascii="Arial" w:eastAsia="Arial" w:hAnsi="Arial" w:cs="Arial"/>
          <w:sz w:val="24"/>
          <w:szCs w:val="24"/>
        </w:rPr>
        <w:t>The</w:t>
      </w:r>
      <w:r w:rsidR="5B434862" w:rsidRPr="791E2759">
        <w:rPr>
          <w:rFonts w:ascii="Arial" w:eastAsia="Arial" w:hAnsi="Arial" w:cs="Arial"/>
          <w:sz w:val="24"/>
          <w:szCs w:val="24"/>
        </w:rPr>
        <w:t xml:space="preserve"> maximum</w:t>
      </w:r>
      <w:r w:rsidRPr="791E2759">
        <w:rPr>
          <w:rFonts w:ascii="Arial" w:eastAsia="Arial" w:hAnsi="Arial" w:cs="Arial"/>
          <w:sz w:val="24"/>
          <w:szCs w:val="24"/>
        </w:rPr>
        <w:t xml:space="preserve"> anticipated budget for this </w:t>
      </w:r>
      <w:r w:rsidR="0365D320" w:rsidRPr="791E2759">
        <w:rPr>
          <w:rFonts w:ascii="Arial" w:eastAsia="Arial" w:hAnsi="Arial" w:cs="Arial"/>
          <w:sz w:val="24"/>
          <w:szCs w:val="24"/>
        </w:rPr>
        <w:t xml:space="preserve">piece of </w:t>
      </w:r>
      <w:r w:rsidRPr="791E2759">
        <w:rPr>
          <w:rFonts w:ascii="Arial" w:eastAsia="Arial" w:hAnsi="Arial" w:cs="Arial"/>
          <w:sz w:val="24"/>
          <w:szCs w:val="24"/>
        </w:rPr>
        <w:t xml:space="preserve">work is </w:t>
      </w:r>
      <w:r w:rsidR="10796365" w:rsidRPr="791E2759">
        <w:rPr>
          <w:rFonts w:ascii="Arial" w:eastAsia="Arial" w:hAnsi="Arial" w:cs="Arial"/>
          <w:sz w:val="24"/>
          <w:szCs w:val="24"/>
        </w:rPr>
        <w:t>€</w:t>
      </w:r>
      <w:r w:rsidR="5B434862" w:rsidRPr="791E2759">
        <w:rPr>
          <w:rFonts w:ascii="Arial" w:eastAsia="Arial" w:hAnsi="Arial" w:cs="Arial"/>
          <w:sz w:val="24"/>
          <w:szCs w:val="24"/>
        </w:rPr>
        <w:t>12</w:t>
      </w:r>
      <w:r w:rsidR="57C6DA87" w:rsidRPr="791E2759">
        <w:rPr>
          <w:rFonts w:ascii="Arial" w:eastAsia="Arial" w:hAnsi="Arial" w:cs="Arial"/>
          <w:sz w:val="24"/>
          <w:szCs w:val="24"/>
        </w:rPr>
        <w:t>,</w:t>
      </w:r>
      <w:r w:rsidR="229C423B" w:rsidRPr="791E2759">
        <w:rPr>
          <w:rFonts w:ascii="Arial" w:eastAsia="Arial" w:hAnsi="Arial" w:cs="Arial"/>
          <w:sz w:val="24"/>
          <w:szCs w:val="24"/>
        </w:rPr>
        <w:t>000</w:t>
      </w:r>
      <w:r w:rsidR="0D582E77" w:rsidRPr="791E2759">
        <w:rPr>
          <w:rFonts w:ascii="Arial" w:eastAsia="Arial" w:hAnsi="Arial" w:cs="Arial"/>
          <w:sz w:val="24"/>
          <w:szCs w:val="24"/>
        </w:rPr>
        <w:t>.</w:t>
      </w:r>
    </w:p>
    <w:p w14:paraId="5B372202" w14:textId="00424753" w:rsidR="005605AF" w:rsidRPr="008B35D6" w:rsidRDefault="229C423B" w:rsidP="791E2759">
      <w:pPr>
        <w:pStyle w:val="Heading2"/>
        <w:tabs>
          <w:tab w:val="num" w:pos="576"/>
        </w:tabs>
        <w:spacing w:before="200" w:after="60"/>
        <w:ind w:left="576" w:hanging="576"/>
        <w:jc w:val="both"/>
        <w:rPr>
          <w:rFonts w:ascii="Arial" w:eastAsia="Arial" w:hAnsi="Arial" w:cs="Arial"/>
          <w:b/>
          <w:bCs/>
          <w:color w:val="000000" w:themeColor="text1"/>
          <w:sz w:val="24"/>
          <w:szCs w:val="24"/>
        </w:rPr>
      </w:pPr>
      <w:r w:rsidRPr="791E2759">
        <w:rPr>
          <w:rFonts w:ascii="Arial" w:eastAsia="Arial" w:hAnsi="Arial" w:cs="Arial"/>
          <w:b/>
          <w:bCs/>
          <w:color w:val="000000" w:themeColor="text1"/>
          <w:sz w:val="24"/>
          <w:szCs w:val="24"/>
        </w:rPr>
        <w:t>5</w:t>
      </w:r>
      <w:r w:rsidR="173228BD" w:rsidRPr="791E2759">
        <w:rPr>
          <w:rFonts w:ascii="Arial" w:eastAsia="Arial" w:hAnsi="Arial" w:cs="Arial"/>
          <w:b/>
          <w:bCs/>
          <w:color w:val="000000" w:themeColor="text1"/>
          <w:sz w:val="24"/>
          <w:szCs w:val="24"/>
        </w:rPr>
        <w:t>. Tender Qualification &amp; Award Procedures</w:t>
      </w:r>
    </w:p>
    <w:p w14:paraId="2DAF4A62" w14:textId="22C3C506" w:rsidR="005605AF" w:rsidRPr="008B35D6" w:rsidRDefault="005605AF" w:rsidP="791E2759">
      <w:pPr>
        <w:spacing w:before="120" w:line="264" w:lineRule="auto"/>
        <w:jc w:val="both"/>
        <w:rPr>
          <w:rFonts w:ascii="Arial" w:eastAsia="Arial" w:hAnsi="Arial" w:cs="Arial"/>
          <w:color w:val="000000" w:themeColor="text1"/>
          <w:sz w:val="20"/>
          <w:szCs w:val="20"/>
        </w:rPr>
      </w:pPr>
    </w:p>
    <w:p w14:paraId="155CB1B6" w14:textId="73F0A8F1" w:rsidR="005605AF" w:rsidRPr="008B35D6" w:rsidRDefault="797D00F9" w:rsidP="791E2759">
      <w:pPr>
        <w:spacing w:before="120" w:line="264" w:lineRule="auto"/>
        <w:jc w:val="both"/>
        <w:rPr>
          <w:rFonts w:ascii="Arial" w:eastAsia="Arial" w:hAnsi="Arial" w:cs="Arial"/>
          <w:color w:val="000000" w:themeColor="text1"/>
        </w:rPr>
      </w:pPr>
      <w:r w:rsidRPr="791E2759">
        <w:rPr>
          <w:rFonts w:ascii="Arial" w:eastAsia="Arial" w:hAnsi="Arial" w:cs="Arial"/>
          <w:color w:val="000000" w:themeColor="text1"/>
        </w:rPr>
        <w:t xml:space="preserve">Tenders received will </w:t>
      </w:r>
      <w:r w:rsidR="173228BD" w:rsidRPr="791E2759">
        <w:rPr>
          <w:rFonts w:ascii="Arial" w:eastAsia="Arial" w:hAnsi="Arial" w:cs="Arial"/>
          <w:color w:val="000000" w:themeColor="text1"/>
        </w:rPr>
        <w:t xml:space="preserve">be evaluated using the following criteria as outlined in section </w:t>
      </w:r>
      <w:r w:rsidR="5EADDBF1" w:rsidRPr="791E2759">
        <w:rPr>
          <w:rFonts w:ascii="Arial" w:eastAsia="Arial" w:hAnsi="Arial" w:cs="Arial"/>
          <w:color w:val="000000" w:themeColor="text1"/>
        </w:rPr>
        <w:t>5</w:t>
      </w:r>
      <w:r w:rsidR="173228BD" w:rsidRPr="791E2759">
        <w:rPr>
          <w:rFonts w:ascii="Arial" w:eastAsia="Arial" w:hAnsi="Arial" w:cs="Arial"/>
          <w:color w:val="000000" w:themeColor="text1"/>
        </w:rPr>
        <w:t>.1,</w:t>
      </w:r>
      <w:r w:rsidR="5BCCA24F" w:rsidRPr="791E2759">
        <w:rPr>
          <w:rFonts w:ascii="Arial" w:eastAsia="Arial" w:hAnsi="Arial" w:cs="Arial"/>
          <w:color w:val="000000" w:themeColor="text1"/>
        </w:rPr>
        <w:t>5</w:t>
      </w:r>
      <w:r w:rsidR="173228BD" w:rsidRPr="791E2759">
        <w:rPr>
          <w:rFonts w:ascii="Arial" w:eastAsia="Arial" w:hAnsi="Arial" w:cs="Arial"/>
          <w:color w:val="000000" w:themeColor="text1"/>
        </w:rPr>
        <w:t xml:space="preserve">.2 and </w:t>
      </w:r>
      <w:r w:rsidR="19D6A4FE" w:rsidRPr="791E2759">
        <w:rPr>
          <w:rFonts w:ascii="Arial" w:eastAsia="Arial" w:hAnsi="Arial" w:cs="Arial"/>
          <w:color w:val="000000" w:themeColor="text1"/>
        </w:rPr>
        <w:t>5</w:t>
      </w:r>
      <w:r w:rsidR="173228BD" w:rsidRPr="791E2759">
        <w:rPr>
          <w:rFonts w:ascii="Arial" w:eastAsia="Arial" w:hAnsi="Arial" w:cs="Arial"/>
          <w:color w:val="000000" w:themeColor="text1"/>
        </w:rPr>
        <w:t>.3.</w:t>
      </w:r>
    </w:p>
    <w:p w14:paraId="7EB04D04" w14:textId="6BCA8AB9" w:rsidR="005605AF" w:rsidRPr="008B35D6" w:rsidRDefault="005605AF" w:rsidP="791E2759">
      <w:pPr>
        <w:spacing w:before="120" w:line="264" w:lineRule="auto"/>
        <w:ind w:left="720"/>
        <w:jc w:val="both"/>
        <w:rPr>
          <w:rFonts w:ascii="Arial" w:eastAsia="Arial" w:hAnsi="Arial" w:cs="Arial"/>
          <w:b/>
          <w:bCs/>
          <w:color w:val="000000" w:themeColor="text1"/>
          <w:sz w:val="24"/>
          <w:szCs w:val="24"/>
          <w:lang w:val="en-US"/>
        </w:rPr>
      </w:pPr>
    </w:p>
    <w:p w14:paraId="398D8283" w14:textId="3E28733D" w:rsidR="005605AF" w:rsidRPr="008B35D6" w:rsidRDefault="173228BD" w:rsidP="791E2759">
      <w:pPr>
        <w:spacing w:before="120" w:line="264" w:lineRule="auto"/>
        <w:jc w:val="both"/>
        <w:rPr>
          <w:rFonts w:ascii="Arial" w:eastAsia="Arial" w:hAnsi="Arial" w:cs="Arial"/>
          <w:color w:val="000000" w:themeColor="text1"/>
          <w:sz w:val="24"/>
          <w:szCs w:val="24"/>
        </w:rPr>
      </w:pPr>
      <w:r w:rsidRPr="791E2759">
        <w:rPr>
          <w:rFonts w:ascii="Arial" w:eastAsia="Arial" w:hAnsi="Arial" w:cs="Arial"/>
          <w:b/>
          <w:bCs/>
          <w:color w:val="000000" w:themeColor="text1"/>
          <w:sz w:val="24"/>
          <w:szCs w:val="24"/>
          <w:lang w:val="en-US"/>
        </w:rPr>
        <w:t>Qualification &amp; Award Criteria</w:t>
      </w:r>
    </w:p>
    <w:p w14:paraId="0B082CF7" w14:textId="3E975B54" w:rsidR="005605AF" w:rsidRPr="008B35D6" w:rsidRDefault="3D1627B4" w:rsidP="791E2759">
      <w:pPr>
        <w:spacing w:before="120" w:line="264" w:lineRule="auto"/>
        <w:jc w:val="both"/>
        <w:rPr>
          <w:rFonts w:ascii="Arial" w:eastAsia="Arial" w:hAnsi="Arial" w:cs="Arial"/>
          <w:b/>
          <w:bCs/>
          <w:color w:val="000000" w:themeColor="text1"/>
          <w:sz w:val="24"/>
          <w:szCs w:val="24"/>
        </w:rPr>
      </w:pPr>
      <w:r w:rsidRPr="791E2759">
        <w:rPr>
          <w:rFonts w:ascii="Arial" w:eastAsia="Arial" w:hAnsi="Arial" w:cs="Arial"/>
          <w:b/>
          <w:bCs/>
          <w:color w:val="000000" w:themeColor="text1"/>
          <w:sz w:val="24"/>
          <w:szCs w:val="24"/>
        </w:rPr>
        <w:t>5.1 Pass/Fail Criteria</w:t>
      </w:r>
    </w:p>
    <w:tbl>
      <w:tblPr>
        <w:tblStyle w:val="TableGrid"/>
        <w:tblW w:w="0" w:type="auto"/>
        <w:tblLayout w:type="fixed"/>
        <w:tblLook w:val="04A0" w:firstRow="1" w:lastRow="0" w:firstColumn="1" w:lastColumn="0" w:noHBand="0" w:noVBand="1"/>
      </w:tblPr>
      <w:tblGrid>
        <w:gridCol w:w="6227"/>
        <w:gridCol w:w="2548"/>
      </w:tblGrid>
      <w:tr w:rsidR="544E122F" w14:paraId="7266E703" w14:textId="77777777" w:rsidTr="791E2759">
        <w:tc>
          <w:tcPr>
            <w:tcW w:w="8775" w:type="dxa"/>
            <w:gridSpan w:val="2"/>
            <w:tcBorders>
              <w:top w:val="single" w:sz="6" w:space="0" w:color="auto"/>
              <w:left w:val="single" w:sz="6" w:space="0" w:color="auto"/>
              <w:bottom w:val="single" w:sz="6" w:space="0" w:color="auto"/>
              <w:right w:val="single" w:sz="6" w:space="0" w:color="auto"/>
            </w:tcBorders>
          </w:tcPr>
          <w:p w14:paraId="5313534B" w14:textId="5C4DC610" w:rsidR="544E122F" w:rsidRDefault="000D9B95" w:rsidP="791E2759">
            <w:pPr>
              <w:spacing w:before="120" w:line="264" w:lineRule="auto"/>
              <w:jc w:val="both"/>
              <w:rPr>
                <w:rFonts w:ascii="Arial" w:eastAsia="Arial" w:hAnsi="Arial" w:cs="Arial"/>
                <w:sz w:val="24"/>
                <w:szCs w:val="24"/>
              </w:rPr>
            </w:pPr>
            <w:r w:rsidRPr="791E2759">
              <w:rPr>
                <w:rFonts w:ascii="Arial" w:eastAsia="Arial" w:hAnsi="Arial" w:cs="Arial"/>
                <w:b/>
                <w:bCs/>
                <w:sz w:val="24"/>
                <w:szCs w:val="24"/>
                <w:lang w:val="en-US"/>
              </w:rPr>
              <w:t>A. Pass/ Fail Criteria</w:t>
            </w:r>
          </w:p>
        </w:tc>
      </w:tr>
      <w:tr w:rsidR="544E122F" w14:paraId="1AE27390" w14:textId="77777777" w:rsidTr="791E2759">
        <w:tc>
          <w:tcPr>
            <w:tcW w:w="6227" w:type="dxa"/>
            <w:tcBorders>
              <w:top w:val="single" w:sz="6" w:space="0" w:color="auto"/>
              <w:left w:val="single" w:sz="6" w:space="0" w:color="auto"/>
              <w:bottom w:val="single" w:sz="6" w:space="0" w:color="auto"/>
              <w:right w:val="single" w:sz="6" w:space="0" w:color="auto"/>
            </w:tcBorders>
          </w:tcPr>
          <w:p w14:paraId="1C61EA97" w14:textId="449D80AB"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Company Registration Number, Tax Number as registered for Income tax or Corporation Tax, Tax Clearance Certificate in date</w:t>
            </w:r>
          </w:p>
        </w:tc>
        <w:tc>
          <w:tcPr>
            <w:tcW w:w="2548" w:type="dxa"/>
            <w:tcBorders>
              <w:top w:val="single" w:sz="6" w:space="0" w:color="auto"/>
              <w:left w:val="single" w:sz="6" w:space="0" w:color="auto"/>
              <w:bottom w:val="single" w:sz="6" w:space="0" w:color="auto"/>
              <w:right w:val="single" w:sz="6" w:space="0" w:color="auto"/>
            </w:tcBorders>
          </w:tcPr>
          <w:p w14:paraId="1D122302" w14:textId="1AF8B385" w:rsidR="544E122F" w:rsidRDefault="544E122F" w:rsidP="791E2759">
            <w:pPr>
              <w:spacing w:before="120" w:line="264" w:lineRule="auto"/>
              <w:rPr>
                <w:rFonts w:ascii="Arial" w:eastAsia="Arial" w:hAnsi="Arial" w:cs="Arial"/>
                <w:sz w:val="24"/>
                <w:szCs w:val="24"/>
              </w:rPr>
            </w:pPr>
          </w:p>
        </w:tc>
      </w:tr>
      <w:tr w:rsidR="544E122F" w14:paraId="5BA17766" w14:textId="77777777" w:rsidTr="791E2759">
        <w:tc>
          <w:tcPr>
            <w:tcW w:w="6227" w:type="dxa"/>
            <w:tcBorders>
              <w:top w:val="single" w:sz="6" w:space="0" w:color="auto"/>
              <w:left w:val="single" w:sz="6" w:space="0" w:color="auto"/>
              <w:bottom w:val="single" w:sz="6" w:space="0" w:color="auto"/>
              <w:right w:val="single" w:sz="6" w:space="0" w:color="auto"/>
            </w:tcBorders>
          </w:tcPr>
          <w:p w14:paraId="1FB47ED6" w14:textId="042ECC5E"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Insurance</w:t>
            </w:r>
          </w:p>
          <w:p w14:paraId="7DD2B8A0" w14:textId="7D5AD729"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Employer’s Liability Insurance €13.5 Million</w:t>
            </w:r>
          </w:p>
          <w:p w14:paraId="66199645" w14:textId="16A0D50C" w:rsidR="544E122F" w:rsidRDefault="000D9B95" w:rsidP="791E2759">
            <w:pPr>
              <w:spacing w:before="120" w:line="264" w:lineRule="auto"/>
              <w:rPr>
                <w:rFonts w:ascii="Arial" w:eastAsia="Arial" w:hAnsi="Arial" w:cs="Arial"/>
                <w:sz w:val="24"/>
                <w:szCs w:val="24"/>
                <w:lang w:val="en-GB"/>
              </w:rPr>
            </w:pPr>
            <w:r w:rsidRPr="791E2759">
              <w:rPr>
                <w:rFonts w:ascii="Arial" w:eastAsia="Arial" w:hAnsi="Arial" w:cs="Arial"/>
                <w:sz w:val="24"/>
                <w:szCs w:val="24"/>
                <w:lang w:val="en-US"/>
              </w:rPr>
              <w:t>Public Liability Insurance €6.5 Million</w:t>
            </w:r>
          </w:p>
          <w:p w14:paraId="554D1385" w14:textId="03EED379"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Professional Indemnity insurance €2,6 Million</w:t>
            </w:r>
          </w:p>
          <w:p w14:paraId="11BEF2DB" w14:textId="466B06BB" w:rsidR="544E122F" w:rsidRDefault="544E122F" w:rsidP="791E2759">
            <w:pPr>
              <w:spacing w:before="120" w:line="264" w:lineRule="auto"/>
              <w:rPr>
                <w:rFonts w:ascii="Arial" w:eastAsia="Arial" w:hAnsi="Arial" w:cs="Arial"/>
                <w:sz w:val="24"/>
                <w:szCs w:val="24"/>
              </w:rPr>
            </w:pPr>
          </w:p>
        </w:tc>
        <w:tc>
          <w:tcPr>
            <w:tcW w:w="2548" w:type="dxa"/>
            <w:tcBorders>
              <w:top w:val="single" w:sz="6" w:space="0" w:color="auto"/>
              <w:left w:val="single" w:sz="6" w:space="0" w:color="auto"/>
              <w:bottom w:val="single" w:sz="6" w:space="0" w:color="auto"/>
              <w:right w:val="single" w:sz="6" w:space="0" w:color="auto"/>
            </w:tcBorders>
          </w:tcPr>
          <w:p w14:paraId="55E56DCB" w14:textId="5AFCED37"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 xml:space="preserve">Evidence of Insurance will be required or evidence that it can be put in place if </w:t>
            </w:r>
            <w:r w:rsidR="53CCB1A4" w:rsidRPr="791E2759">
              <w:rPr>
                <w:rFonts w:ascii="Arial" w:eastAsia="Arial" w:hAnsi="Arial" w:cs="Arial"/>
                <w:sz w:val="24"/>
                <w:szCs w:val="24"/>
                <w:lang w:val="en-US"/>
              </w:rPr>
              <w:t>successful</w:t>
            </w:r>
          </w:p>
        </w:tc>
      </w:tr>
      <w:tr w:rsidR="544E122F" w14:paraId="22051CC7" w14:textId="77777777" w:rsidTr="791E2759">
        <w:tc>
          <w:tcPr>
            <w:tcW w:w="6227" w:type="dxa"/>
            <w:tcBorders>
              <w:top w:val="single" w:sz="6" w:space="0" w:color="auto"/>
              <w:left w:val="single" w:sz="6" w:space="0" w:color="auto"/>
              <w:bottom w:val="single" w:sz="6" w:space="0" w:color="auto"/>
              <w:right w:val="single" w:sz="6" w:space="0" w:color="auto"/>
            </w:tcBorders>
          </w:tcPr>
          <w:p w14:paraId="6A4D1AF4" w14:textId="1DA04E60"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Declaration of Bona Fides</w:t>
            </w:r>
          </w:p>
        </w:tc>
        <w:tc>
          <w:tcPr>
            <w:tcW w:w="2548" w:type="dxa"/>
            <w:tcBorders>
              <w:top w:val="single" w:sz="6" w:space="0" w:color="auto"/>
              <w:left w:val="single" w:sz="6" w:space="0" w:color="auto"/>
              <w:bottom w:val="single" w:sz="6" w:space="0" w:color="auto"/>
              <w:right w:val="single" w:sz="6" w:space="0" w:color="auto"/>
            </w:tcBorders>
          </w:tcPr>
          <w:p w14:paraId="3D0B5D46" w14:textId="1AA97E83"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Must be compliant and signed</w:t>
            </w:r>
          </w:p>
        </w:tc>
      </w:tr>
      <w:tr w:rsidR="544E122F" w14:paraId="5E6AC54F" w14:textId="77777777" w:rsidTr="791E2759">
        <w:tc>
          <w:tcPr>
            <w:tcW w:w="6227" w:type="dxa"/>
            <w:tcBorders>
              <w:top w:val="single" w:sz="6" w:space="0" w:color="auto"/>
              <w:left w:val="single" w:sz="6" w:space="0" w:color="auto"/>
              <w:bottom w:val="single" w:sz="6" w:space="0" w:color="auto"/>
              <w:right w:val="single" w:sz="6" w:space="0" w:color="auto"/>
            </w:tcBorders>
          </w:tcPr>
          <w:p w14:paraId="18438A57" w14:textId="68D3AAA8" w:rsidR="544E122F" w:rsidRDefault="000D9B95" w:rsidP="791E2759">
            <w:pPr>
              <w:spacing w:before="120" w:line="264" w:lineRule="auto"/>
              <w:rPr>
                <w:rFonts w:ascii="Arial" w:eastAsia="Arial" w:hAnsi="Arial" w:cs="Arial"/>
                <w:sz w:val="24"/>
                <w:szCs w:val="24"/>
              </w:rPr>
            </w:pPr>
            <w:r w:rsidRPr="791E2759">
              <w:rPr>
                <w:rFonts w:ascii="Arial" w:eastAsia="Arial" w:hAnsi="Arial" w:cs="Arial"/>
                <w:i/>
                <w:iCs/>
                <w:sz w:val="24"/>
                <w:szCs w:val="24"/>
                <w:u w:val="single"/>
                <w:lang w:val="en-US"/>
              </w:rPr>
              <w:lastRenderedPageBreak/>
              <w:t>The candidate may elect to complete a Self-Declaration relating to their tax, insurance and financial standing.</w:t>
            </w:r>
          </w:p>
        </w:tc>
        <w:tc>
          <w:tcPr>
            <w:tcW w:w="2548" w:type="dxa"/>
            <w:tcBorders>
              <w:top w:val="single" w:sz="6" w:space="0" w:color="auto"/>
              <w:left w:val="single" w:sz="6" w:space="0" w:color="auto"/>
              <w:bottom w:val="single" w:sz="6" w:space="0" w:color="auto"/>
              <w:right w:val="single" w:sz="6" w:space="0" w:color="auto"/>
            </w:tcBorders>
          </w:tcPr>
          <w:p w14:paraId="4241C0A4" w14:textId="57A869B4" w:rsidR="544E122F" w:rsidRDefault="544E122F" w:rsidP="791E2759">
            <w:pPr>
              <w:spacing w:before="120" w:line="264" w:lineRule="auto"/>
              <w:rPr>
                <w:rFonts w:ascii="Arial" w:eastAsia="Arial" w:hAnsi="Arial" w:cs="Arial"/>
                <w:sz w:val="24"/>
                <w:szCs w:val="24"/>
              </w:rPr>
            </w:pPr>
          </w:p>
        </w:tc>
      </w:tr>
    </w:tbl>
    <w:p w14:paraId="047FD1CA" w14:textId="2A7B3564" w:rsidR="005605AF" w:rsidRPr="008B35D6" w:rsidRDefault="005605AF" w:rsidP="791E2759">
      <w:pPr>
        <w:spacing w:before="120" w:line="264" w:lineRule="auto"/>
        <w:jc w:val="both"/>
        <w:rPr>
          <w:rFonts w:ascii="Arial" w:eastAsia="Arial" w:hAnsi="Arial" w:cs="Arial"/>
          <w:color w:val="000000" w:themeColor="text1"/>
          <w:sz w:val="24"/>
          <w:szCs w:val="24"/>
        </w:rPr>
      </w:pPr>
    </w:p>
    <w:p w14:paraId="59486B70" w14:textId="36B6F485" w:rsidR="005605AF" w:rsidRPr="008B35D6" w:rsidRDefault="173228BD" w:rsidP="791E2759">
      <w:pPr>
        <w:spacing w:before="120" w:line="264" w:lineRule="auto"/>
        <w:jc w:val="both"/>
        <w:rPr>
          <w:rFonts w:ascii="Arial" w:eastAsia="Arial" w:hAnsi="Arial" w:cs="Arial"/>
          <w:color w:val="000000" w:themeColor="text1"/>
          <w:sz w:val="24"/>
          <w:szCs w:val="24"/>
        </w:rPr>
      </w:pPr>
      <w:r w:rsidRPr="791E2759">
        <w:rPr>
          <w:rFonts w:ascii="Arial" w:eastAsia="Arial" w:hAnsi="Arial" w:cs="Arial"/>
          <w:color w:val="000000" w:themeColor="text1"/>
          <w:sz w:val="24"/>
          <w:szCs w:val="24"/>
          <w:lang w:val="en-US"/>
        </w:rPr>
        <w:t>In addition to the Pass/ Fail Criteria set out above, applications will be evaluated using the following selection criteria rules &amp; weighting.</w:t>
      </w:r>
    </w:p>
    <w:p w14:paraId="64F14293" w14:textId="1F63F116" w:rsidR="005605AF" w:rsidRPr="008B35D6" w:rsidRDefault="173228BD" w:rsidP="791E2759">
      <w:pPr>
        <w:spacing w:before="120" w:line="264" w:lineRule="auto"/>
        <w:jc w:val="both"/>
        <w:rPr>
          <w:rFonts w:ascii="Arial" w:eastAsia="Arial" w:hAnsi="Arial" w:cs="Arial"/>
          <w:color w:val="000000" w:themeColor="text1"/>
          <w:sz w:val="24"/>
          <w:szCs w:val="24"/>
        </w:rPr>
      </w:pPr>
      <w:r w:rsidRPr="791E2759">
        <w:rPr>
          <w:rFonts w:ascii="Arial" w:eastAsia="Arial" w:hAnsi="Arial" w:cs="Arial"/>
          <w:color w:val="000000" w:themeColor="text1"/>
          <w:sz w:val="24"/>
          <w:szCs w:val="24"/>
          <w:lang w:val="en-US"/>
        </w:rPr>
        <w:t>Tenders submitted for each Lot will be evaluated using the criteria outlined below:</w:t>
      </w:r>
    </w:p>
    <w:p w14:paraId="26B3B38A" w14:textId="4285BB9D" w:rsidR="791E2759" w:rsidRDefault="791E2759" w:rsidP="791E2759">
      <w:pPr>
        <w:spacing w:before="120" w:line="264" w:lineRule="auto"/>
        <w:jc w:val="both"/>
        <w:rPr>
          <w:rFonts w:eastAsia="Calibri"/>
          <w:color w:val="000000" w:themeColor="text1"/>
          <w:sz w:val="24"/>
          <w:szCs w:val="24"/>
          <w:lang w:val="en-US"/>
        </w:rPr>
      </w:pPr>
    </w:p>
    <w:p w14:paraId="34DF1C78" w14:textId="4BAF682D" w:rsidR="005605AF" w:rsidRPr="008B35D6" w:rsidRDefault="173228BD" w:rsidP="791E2759">
      <w:pPr>
        <w:spacing w:before="120" w:line="264" w:lineRule="auto"/>
        <w:jc w:val="both"/>
        <w:rPr>
          <w:rFonts w:ascii="Arial" w:eastAsia="Arial" w:hAnsi="Arial" w:cs="Arial"/>
          <w:color w:val="000000" w:themeColor="text1"/>
          <w:sz w:val="24"/>
          <w:szCs w:val="24"/>
        </w:rPr>
      </w:pPr>
      <w:r w:rsidRPr="791E2759">
        <w:rPr>
          <w:rFonts w:ascii="Arial" w:eastAsia="Arial" w:hAnsi="Arial" w:cs="Arial"/>
          <w:b/>
          <w:bCs/>
          <w:color w:val="000000" w:themeColor="text1"/>
          <w:sz w:val="24"/>
          <w:szCs w:val="24"/>
          <w:lang w:val="en-US"/>
        </w:rPr>
        <w:t xml:space="preserve"> </w:t>
      </w:r>
      <w:r w:rsidR="7BE5109F" w:rsidRPr="791E2759">
        <w:rPr>
          <w:rFonts w:ascii="Arial" w:eastAsia="Arial" w:hAnsi="Arial" w:cs="Arial"/>
          <w:b/>
          <w:bCs/>
          <w:color w:val="000000" w:themeColor="text1"/>
          <w:sz w:val="24"/>
          <w:szCs w:val="24"/>
          <w:lang w:val="en-US"/>
        </w:rPr>
        <w:t xml:space="preserve">5.2 </w:t>
      </w:r>
      <w:r w:rsidRPr="791E2759">
        <w:rPr>
          <w:rFonts w:ascii="Arial" w:eastAsia="Arial" w:hAnsi="Arial" w:cs="Arial"/>
          <w:b/>
          <w:bCs/>
          <w:color w:val="000000" w:themeColor="text1"/>
          <w:sz w:val="24"/>
          <w:szCs w:val="24"/>
          <w:lang w:val="en-US"/>
        </w:rPr>
        <w:t>Qualitative Selection Criteria</w:t>
      </w:r>
    </w:p>
    <w:tbl>
      <w:tblPr>
        <w:tblStyle w:val="TableGrid"/>
        <w:tblW w:w="0" w:type="auto"/>
        <w:tblLayout w:type="fixed"/>
        <w:tblLook w:val="04A0" w:firstRow="1" w:lastRow="0" w:firstColumn="1" w:lastColumn="0" w:noHBand="0" w:noVBand="1"/>
      </w:tblPr>
      <w:tblGrid>
        <w:gridCol w:w="624"/>
        <w:gridCol w:w="1655"/>
        <w:gridCol w:w="4611"/>
        <w:gridCol w:w="895"/>
        <w:gridCol w:w="990"/>
      </w:tblGrid>
      <w:tr w:rsidR="544E122F" w14:paraId="04753C3E" w14:textId="77777777" w:rsidTr="791E2759">
        <w:tc>
          <w:tcPr>
            <w:tcW w:w="8775" w:type="dxa"/>
            <w:gridSpan w:val="5"/>
            <w:tcBorders>
              <w:top w:val="single" w:sz="6" w:space="0" w:color="auto"/>
              <w:left w:val="single" w:sz="6" w:space="0" w:color="auto"/>
              <w:bottom w:val="single" w:sz="6" w:space="0" w:color="auto"/>
              <w:right w:val="single" w:sz="6" w:space="0" w:color="auto"/>
            </w:tcBorders>
          </w:tcPr>
          <w:p w14:paraId="01B34D66" w14:textId="237DE487" w:rsidR="544E122F" w:rsidRDefault="000D9B95" w:rsidP="791E2759">
            <w:pPr>
              <w:spacing w:before="120" w:line="264" w:lineRule="auto"/>
              <w:jc w:val="both"/>
              <w:rPr>
                <w:rFonts w:ascii="Arial" w:eastAsia="Arial" w:hAnsi="Arial" w:cs="Arial"/>
                <w:sz w:val="24"/>
                <w:szCs w:val="24"/>
              </w:rPr>
            </w:pPr>
            <w:r w:rsidRPr="791E2759">
              <w:rPr>
                <w:rFonts w:ascii="Arial" w:eastAsia="Arial" w:hAnsi="Arial" w:cs="Arial"/>
                <w:b/>
                <w:bCs/>
                <w:sz w:val="24"/>
                <w:szCs w:val="24"/>
                <w:lang w:val="en-US"/>
              </w:rPr>
              <w:t>B. Qualitative Selection Criteria – Total Marks 10,000</w:t>
            </w:r>
          </w:p>
        </w:tc>
      </w:tr>
      <w:tr w:rsidR="544E122F" w14:paraId="3CE638AC" w14:textId="77777777" w:rsidTr="791E2759">
        <w:tc>
          <w:tcPr>
            <w:tcW w:w="624" w:type="dxa"/>
            <w:tcBorders>
              <w:top w:val="single" w:sz="6" w:space="0" w:color="auto"/>
              <w:left w:val="single" w:sz="6" w:space="0" w:color="auto"/>
              <w:bottom w:val="single" w:sz="6" w:space="0" w:color="auto"/>
              <w:right w:val="single" w:sz="6" w:space="0" w:color="auto"/>
            </w:tcBorders>
          </w:tcPr>
          <w:p w14:paraId="166EC548" w14:textId="3DB52C04"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Ref:</w:t>
            </w:r>
          </w:p>
        </w:tc>
        <w:tc>
          <w:tcPr>
            <w:tcW w:w="1655" w:type="dxa"/>
            <w:tcBorders>
              <w:top w:val="single" w:sz="6" w:space="0" w:color="auto"/>
              <w:left w:val="single" w:sz="6" w:space="0" w:color="auto"/>
              <w:bottom w:val="single" w:sz="6" w:space="0" w:color="auto"/>
              <w:right w:val="single" w:sz="6" w:space="0" w:color="auto"/>
            </w:tcBorders>
          </w:tcPr>
          <w:p w14:paraId="6DE5A7C3" w14:textId="0B61A189"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Criteria</w:t>
            </w:r>
          </w:p>
        </w:tc>
        <w:tc>
          <w:tcPr>
            <w:tcW w:w="4611" w:type="dxa"/>
            <w:tcBorders>
              <w:top w:val="single" w:sz="6" w:space="0" w:color="auto"/>
              <w:left w:val="single" w:sz="6" w:space="0" w:color="auto"/>
              <w:bottom w:val="single" w:sz="6" w:space="0" w:color="auto"/>
              <w:right w:val="single" w:sz="6" w:space="0" w:color="auto"/>
            </w:tcBorders>
          </w:tcPr>
          <w:p w14:paraId="1D9462A2" w14:textId="1519FC0C"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Minimum Rule /Eliminator</w:t>
            </w:r>
          </w:p>
        </w:tc>
        <w:tc>
          <w:tcPr>
            <w:tcW w:w="895" w:type="dxa"/>
            <w:tcBorders>
              <w:top w:val="single" w:sz="6" w:space="0" w:color="auto"/>
              <w:left w:val="single" w:sz="6" w:space="0" w:color="auto"/>
              <w:bottom w:val="single" w:sz="6" w:space="0" w:color="auto"/>
              <w:right w:val="single" w:sz="6" w:space="0" w:color="auto"/>
            </w:tcBorders>
          </w:tcPr>
          <w:p w14:paraId="6D57741B" w14:textId="4C94E56F"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 xml:space="preserve">Total Score </w:t>
            </w:r>
          </w:p>
        </w:tc>
        <w:tc>
          <w:tcPr>
            <w:tcW w:w="990" w:type="dxa"/>
            <w:tcBorders>
              <w:top w:val="single" w:sz="6" w:space="0" w:color="auto"/>
              <w:left w:val="single" w:sz="6" w:space="0" w:color="auto"/>
              <w:bottom w:val="single" w:sz="6" w:space="0" w:color="auto"/>
              <w:right w:val="single" w:sz="6" w:space="0" w:color="auto"/>
            </w:tcBorders>
          </w:tcPr>
          <w:p w14:paraId="47AC68A0" w14:textId="09EA1C70"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Min. Score</w:t>
            </w:r>
          </w:p>
        </w:tc>
      </w:tr>
      <w:tr w:rsidR="544E122F" w14:paraId="018A8D73" w14:textId="77777777" w:rsidTr="791E2759">
        <w:tc>
          <w:tcPr>
            <w:tcW w:w="624" w:type="dxa"/>
            <w:tcBorders>
              <w:top w:val="single" w:sz="6" w:space="0" w:color="auto"/>
              <w:left w:val="single" w:sz="6" w:space="0" w:color="auto"/>
              <w:bottom w:val="single" w:sz="6" w:space="0" w:color="auto"/>
              <w:right w:val="single" w:sz="6" w:space="0" w:color="auto"/>
            </w:tcBorders>
          </w:tcPr>
          <w:p w14:paraId="1A415D4F" w14:textId="7FF48C39"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A</w:t>
            </w:r>
          </w:p>
        </w:tc>
        <w:tc>
          <w:tcPr>
            <w:tcW w:w="1655" w:type="dxa"/>
            <w:tcBorders>
              <w:top w:val="single" w:sz="6" w:space="0" w:color="auto"/>
              <w:left w:val="single" w:sz="6" w:space="0" w:color="auto"/>
              <w:bottom w:val="single" w:sz="6" w:space="0" w:color="auto"/>
              <w:right w:val="single" w:sz="6" w:space="0" w:color="auto"/>
            </w:tcBorders>
          </w:tcPr>
          <w:p w14:paraId="1A2A378B" w14:textId="4D05EF77"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Experience</w:t>
            </w:r>
          </w:p>
        </w:tc>
        <w:tc>
          <w:tcPr>
            <w:tcW w:w="4611" w:type="dxa"/>
            <w:tcBorders>
              <w:top w:val="single" w:sz="6" w:space="0" w:color="auto"/>
              <w:left w:val="single" w:sz="6" w:space="0" w:color="auto"/>
              <w:bottom w:val="single" w:sz="6" w:space="0" w:color="auto"/>
              <w:right w:val="single" w:sz="6" w:space="0" w:color="auto"/>
            </w:tcBorders>
          </w:tcPr>
          <w:p w14:paraId="5BFEBD34" w14:textId="1AF16BAB" w:rsidR="544E122F" w:rsidRDefault="000D9B95" w:rsidP="791E2759">
            <w:pPr>
              <w:tabs>
                <w:tab w:val="left" w:pos="425"/>
              </w:tabs>
              <w:spacing w:before="120" w:line="264" w:lineRule="auto"/>
              <w:ind w:left="142"/>
              <w:rPr>
                <w:rFonts w:ascii="Arial" w:eastAsia="Arial" w:hAnsi="Arial" w:cs="Arial"/>
                <w:sz w:val="24"/>
                <w:szCs w:val="24"/>
              </w:rPr>
            </w:pPr>
            <w:r w:rsidRPr="791E2759">
              <w:rPr>
                <w:rFonts w:ascii="Arial" w:eastAsia="Arial" w:hAnsi="Arial" w:cs="Arial"/>
                <w:sz w:val="24"/>
                <w:szCs w:val="24"/>
                <w:lang w:val="en-US"/>
              </w:rPr>
              <w:t>Information provided should demonstrate experience of community agri-environmental projects</w:t>
            </w:r>
            <w:r w:rsidR="00C95004">
              <w:rPr>
                <w:rFonts w:ascii="Arial" w:eastAsia="Arial" w:hAnsi="Arial" w:cs="Arial"/>
                <w:sz w:val="24"/>
                <w:szCs w:val="24"/>
                <w:lang w:val="en-US"/>
              </w:rPr>
              <w:t xml:space="preserve">. </w:t>
            </w:r>
            <w:r w:rsidRPr="791E2759">
              <w:rPr>
                <w:rFonts w:ascii="Arial" w:eastAsia="Arial" w:hAnsi="Arial" w:cs="Arial"/>
                <w:sz w:val="24"/>
                <w:szCs w:val="24"/>
                <w:lang w:val="en-US"/>
              </w:rPr>
              <w:t>The contracts referenced for consideration should provide comprehensive</w:t>
            </w:r>
            <w:r w:rsidR="3A1EEFF4" w:rsidRPr="791E2759">
              <w:rPr>
                <w:rFonts w:ascii="Arial" w:eastAsia="Arial" w:hAnsi="Arial" w:cs="Arial"/>
                <w:sz w:val="24"/>
                <w:szCs w:val="24"/>
                <w:lang w:val="en-US"/>
              </w:rPr>
              <w:t xml:space="preserve"> </w:t>
            </w:r>
            <w:r w:rsidRPr="791E2759">
              <w:rPr>
                <w:rFonts w:ascii="Arial" w:eastAsia="Arial" w:hAnsi="Arial" w:cs="Arial"/>
                <w:sz w:val="24"/>
                <w:szCs w:val="24"/>
                <w:lang w:val="en-US"/>
              </w:rPr>
              <w:t xml:space="preserve">information to enable Ballyhoura Development CLG to determine their comparability to fulfil the requirements of this contract. </w:t>
            </w:r>
          </w:p>
        </w:tc>
        <w:tc>
          <w:tcPr>
            <w:tcW w:w="895" w:type="dxa"/>
            <w:tcBorders>
              <w:top w:val="single" w:sz="6" w:space="0" w:color="auto"/>
              <w:left w:val="single" w:sz="6" w:space="0" w:color="auto"/>
              <w:bottom w:val="single" w:sz="6" w:space="0" w:color="auto"/>
              <w:right w:val="single" w:sz="6" w:space="0" w:color="auto"/>
            </w:tcBorders>
          </w:tcPr>
          <w:p w14:paraId="59CC1BA5" w14:textId="0B2CDAE3"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6000</w:t>
            </w:r>
          </w:p>
        </w:tc>
        <w:tc>
          <w:tcPr>
            <w:tcW w:w="990" w:type="dxa"/>
            <w:tcBorders>
              <w:top w:val="single" w:sz="6" w:space="0" w:color="auto"/>
              <w:left w:val="single" w:sz="6" w:space="0" w:color="auto"/>
              <w:bottom w:val="single" w:sz="6" w:space="0" w:color="auto"/>
              <w:right w:val="single" w:sz="6" w:space="0" w:color="auto"/>
            </w:tcBorders>
          </w:tcPr>
          <w:p w14:paraId="4356DE9D" w14:textId="0301BCB3"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60%</w:t>
            </w:r>
          </w:p>
        </w:tc>
      </w:tr>
      <w:tr w:rsidR="544E122F" w14:paraId="5964FCC8" w14:textId="77777777" w:rsidTr="791E2759">
        <w:tc>
          <w:tcPr>
            <w:tcW w:w="624" w:type="dxa"/>
            <w:tcBorders>
              <w:top w:val="single" w:sz="6" w:space="0" w:color="auto"/>
              <w:left w:val="single" w:sz="6" w:space="0" w:color="auto"/>
              <w:bottom w:val="single" w:sz="6" w:space="0" w:color="auto"/>
              <w:right w:val="single" w:sz="6" w:space="0" w:color="auto"/>
            </w:tcBorders>
          </w:tcPr>
          <w:p w14:paraId="57E1A19F" w14:textId="6FA86BD5"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B</w:t>
            </w:r>
          </w:p>
        </w:tc>
        <w:tc>
          <w:tcPr>
            <w:tcW w:w="1655" w:type="dxa"/>
            <w:tcBorders>
              <w:top w:val="single" w:sz="6" w:space="0" w:color="auto"/>
              <w:left w:val="single" w:sz="6" w:space="0" w:color="auto"/>
              <w:bottom w:val="single" w:sz="6" w:space="0" w:color="auto"/>
              <w:right w:val="single" w:sz="6" w:space="0" w:color="auto"/>
            </w:tcBorders>
          </w:tcPr>
          <w:p w14:paraId="02E2D6B4" w14:textId="57732365" w:rsidR="76317BD2" w:rsidRDefault="2FF2DC43" w:rsidP="791E2759">
            <w:pPr>
              <w:spacing w:before="120" w:line="264" w:lineRule="auto"/>
              <w:rPr>
                <w:rFonts w:ascii="Arial" w:eastAsia="Arial" w:hAnsi="Arial" w:cs="Arial"/>
                <w:sz w:val="24"/>
                <w:szCs w:val="24"/>
              </w:rPr>
            </w:pPr>
            <w:r w:rsidRPr="791E2759">
              <w:rPr>
                <w:rFonts w:ascii="Arial" w:eastAsia="Arial" w:hAnsi="Arial" w:cs="Arial"/>
                <w:sz w:val="24"/>
                <w:szCs w:val="24"/>
              </w:rPr>
              <w:t>Technical Resources</w:t>
            </w:r>
          </w:p>
        </w:tc>
        <w:tc>
          <w:tcPr>
            <w:tcW w:w="4611" w:type="dxa"/>
            <w:tcBorders>
              <w:top w:val="single" w:sz="6" w:space="0" w:color="auto"/>
              <w:left w:val="single" w:sz="6" w:space="0" w:color="auto"/>
              <w:bottom w:val="single" w:sz="6" w:space="0" w:color="auto"/>
              <w:right w:val="single" w:sz="6" w:space="0" w:color="auto"/>
            </w:tcBorders>
          </w:tcPr>
          <w:p w14:paraId="29E2545E" w14:textId="7D291749" w:rsidR="76317BD2" w:rsidRDefault="2FF2DC43" w:rsidP="791E2759">
            <w:pPr>
              <w:tabs>
                <w:tab w:val="left" w:pos="425"/>
              </w:tabs>
              <w:spacing w:before="120" w:line="264" w:lineRule="auto"/>
              <w:ind w:left="142"/>
              <w:rPr>
                <w:rFonts w:ascii="Arial" w:eastAsia="Arial" w:hAnsi="Arial" w:cs="Arial"/>
                <w:sz w:val="24"/>
                <w:szCs w:val="24"/>
              </w:rPr>
            </w:pPr>
            <w:r w:rsidRPr="791E2759">
              <w:rPr>
                <w:rFonts w:ascii="Arial" w:eastAsia="Arial" w:hAnsi="Arial" w:cs="Arial"/>
                <w:sz w:val="24"/>
                <w:szCs w:val="24"/>
              </w:rPr>
              <w:t>Candidates should demonstrate access to appropriate technical resources relevant for delivery of such a contract.</w:t>
            </w:r>
          </w:p>
        </w:tc>
        <w:tc>
          <w:tcPr>
            <w:tcW w:w="895" w:type="dxa"/>
            <w:tcBorders>
              <w:top w:val="single" w:sz="6" w:space="0" w:color="auto"/>
              <w:left w:val="single" w:sz="6" w:space="0" w:color="auto"/>
              <w:bottom w:val="single" w:sz="6" w:space="0" w:color="auto"/>
              <w:right w:val="single" w:sz="6" w:space="0" w:color="auto"/>
            </w:tcBorders>
          </w:tcPr>
          <w:p w14:paraId="1F20116B" w14:textId="5280E898"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4000</w:t>
            </w:r>
          </w:p>
        </w:tc>
        <w:tc>
          <w:tcPr>
            <w:tcW w:w="990" w:type="dxa"/>
            <w:tcBorders>
              <w:top w:val="single" w:sz="6" w:space="0" w:color="auto"/>
              <w:left w:val="single" w:sz="6" w:space="0" w:color="auto"/>
              <w:bottom w:val="single" w:sz="6" w:space="0" w:color="auto"/>
              <w:right w:val="single" w:sz="6" w:space="0" w:color="auto"/>
            </w:tcBorders>
          </w:tcPr>
          <w:p w14:paraId="3D196558" w14:textId="3017D135" w:rsidR="544E122F" w:rsidRDefault="000D9B95" w:rsidP="791E2759">
            <w:pPr>
              <w:spacing w:before="120" w:line="264" w:lineRule="auto"/>
              <w:rPr>
                <w:rFonts w:ascii="Arial" w:eastAsia="Arial" w:hAnsi="Arial" w:cs="Arial"/>
                <w:sz w:val="24"/>
                <w:szCs w:val="24"/>
              </w:rPr>
            </w:pPr>
            <w:r w:rsidRPr="791E2759">
              <w:rPr>
                <w:rFonts w:ascii="Arial" w:eastAsia="Arial" w:hAnsi="Arial" w:cs="Arial"/>
                <w:sz w:val="24"/>
                <w:szCs w:val="24"/>
                <w:lang w:val="en-US"/>
              </w:rPr>
              <w:t>60%</w:t>
            </w:r>
          </w:p>
        </w:tc>
      </w:tr>
    </w:tbl>
    <w:p w14:paraId="46F26C66" w14:textId="07244037" w:rsidR="005605AF" w:rsidRPr="008B35D6" w:rsidRDefault="173228BD" w:rsidP="791E2759">
      <w:pPr>
        <w:spacing w:before="120" w:line="264" w:lineRule="auto"/>
        <w:ind w:left="720" w:hanging="1146"/>
        <w:jc w:val="both"/>
        <w:rPr>
          <w:rFonts w:ascii="Arial" w:eastAsia="Arial" w:hAnsi="Arial" w:cs="Arial"/>
          <w:color w:val="000000" w:themeColor="text1"/>
          <w:sz w:val="24"/>
          <w:szCs w:val="24"/>
        </w:rPr>
      </w:pPr>
      <w:r w:rsidRPr="791E2759">
        <w:rPr>
          <w:rFonts w:ascii="Arial" w:eastAsia="Arial" w:hAnsi="Arial" w:cs="Arial"/>
          <w:color w:val="000000" w:themeColor="text1"/>
          <w:sz w:val="24"/>
          <w:szCs w:val="24"/>
          <w:lang w:val="en-US"/>
        </w:rPr>
        <w:t xml:space="preserve">   </w:t>
      </w:r>
    </w:p>
    <w:p w14:paraId="630445E4" w14:textId="153CF24D" w:rsidR="005605AF" w:rsidRPr="008B35D6" w:rsidRDefault="173228BD" w:rsidP="791E2759">
      <w:pPr>
        <w:spacing w:before="120" w:line="264" w:lineRule="auto"/>
        <w:ind w:left="-426"/>
        <w:jc w:val="both"/>
        <w:rPr>
          <w:rFonts w:ascii="Arial" w:eastAsia="Arial" w:hAnsi="Arial" w:cs="Arial"/>
          <w:color w:val="000000" w:themeColor="text1"/>
          <w:sz w:val="24"/>
          <w:szCs w:val="24"/>
        </w:rPr>
      </w:pPr>
      <w:r w:rsidRPr="791E2759">
        <w:rPr>
          <w:rFonts w:ascii="Arial" w:eastAsia="Arial" w:hAnsi="Arial" w:cs="Arial"/>
          <w:b/>
          <w:bCs/>
          <w:color w:val="000000" w:themeColor="text1"/>
          <w:sz w:val="24"/>
          <w:szCs w:val="24"/>
          <w:lang w:val="en-US"/>
        </w:rPr>
        <w:t>Tenderers should note they must achieve a minimum rating of 60% for each of the   individual qualitative criteria identified above in order to avoid elimination from the competition.</w:t>
      </w:r>
    </w:p>
    <w:p w14:paraId="4944C242" w14:textId="3BB3B4C4" w:rsidR="005605AF" w:rsidRPr="008B35D6" w:rsidRDefault="005605AF" w:rsidP="791E2759">
      <w:pPr>
        <w:spacing w:before="120" w:line="264" w:lineRule="auto"/>
        <w:ind w:left="-426"/>
        <w:jc w:val="both"/>
        <w:rPr>
          <w:rFonts w:ascii="Arial" w:eastAsia="Arial" w:hAnsi="Arial" w:cs="Arial"/>
          <w:color w:val="000000" w:themeColor="text1"/>
          <w:sz w:val="24"/>
          <w:szCs w:val="24"/>
        </w:rPr>
      </w:pPr>
    </w:p>
    <w:p w14:paraId="384C36A5" w14:textId="28F57AE8" w:rsidR="005605AF" w:rsidRPr="008B35D6" w:rsidRDefault="173228BD" w:rsidP="791E2759">
      <w:pPr>
        <w:spacing w:before="120" w:line="264" w:lineRule="auto"/>
        <w:ind w:left="-426"/>
        <w:jc w:val="both"/>
        <w:rPr>
          <w:rFonts w:ascii="Arial" w:eastAsia="Arial" w:hAnsi="Arial" w:cs="Arial"/>
          <w:color w:val="000000" w:themeColor="text1"/>
          <w:sz w:val="24"/>
          <w:szCs w:val="24"/>
        </w:rPr>
      </w:pPr>
      <w:r w:rsidRPr="791E2759">
        <w:rPr>
          <w:rFonts w:ascii="Arial" w:eastAsia="Arial" w:hAnsi="Arial" w:cs="Arial"/>
          <w:b/>
          <w:bCs/>
          <w:color w:val="000000" w:themeColor="text1"/>
          <w:sz w:val="24"/>
          <w:szCs w:val="24"/>
          <w:lang w:val="en-US"/>
        </w:rPr>
        <w:t xml:space="preserve"> Award of Tender Criteria</w:t>
      </w:r>
    </w:p>
    <w:p w14:paraId="7EFF87DB" w14:textId="06923B8E" w:rsidR="005605AF" w:rsidRPr="008B35D6" w:rsidRDefault="005605AF" w:rsidP="791E2759">
      <w:pPr>
        <w:spacing w:before="120" w:line="264" w:lineRule="auto"/>
        <w:ind w:left="-426"/>
        <w:jc w:val="both"/>
        <w:rPr>
          <w:rFonts w:ascii="Arial" w:eastAsia="Arial" w:hAnsi="Arial" w:cs="Arial"/>
          <w:color w:val="000000" w:themeColor="text1"/>
          <w:sz w:val="24"/>
          <w:szCs w:val="24"/>
        </w:rPr>
      </w:pPr>
    </w:p>
    <w:p w14:paraId="71F4434D" w14:textId="6F1A6B01" w:rsidR="005605AF" w:rsidRPr="008B35D6" w:rsidRDefault="173228BD" w:rsidP="791E2759">
      <w:pPr>
        <w:spacing w:before="120"/>
        <w:ind w:left="-426"/>
        <w:jc w:val="both"/>
        <w:rPr>
          <w:rFonts w:ascii="Arial" w:eastAsia="Arial" w:hAnsi="Arial" w:cs="Arial"/>
          <w:color w:val="000000" w:themeColor="text1"/>
          <w:sz w:val="24"/>
          <w:szCs w:val="24"/>
        </w:rPr>
      </w:pPr>
      <w:r w:rsidRPr="791E2759">
        <w:rPr>
          <w:rFonts w:ascii="Arial" w:eastAsia="Arial" w:hAnsi="Arial" w:cs="Arial"/>
          <w:color w:val="000000" w:themeColor="text1"/>
          <w:sz w:val="24"/>
          <w:szCs w:val="24"/>
          <w:lang w:val="en-US"/>
        </w:rPr>
        <w:t>The following criteria will be used to select the winning tender for delivery of each Lot. The information supplied in the tender will be used to allocate marks.</w:t>
      </w:r>
    </w:p>
    <w:p w14:paraId="65763AA3" w14:textId="151DAA18" w:rsidR="005605AF" w:rsidRPr="008B35D6" w:rsidRDefault="005605AF" w:rsidP="791E2759">
      <w:pPr>
        <w:spacing w:before="120"/>
        <w:jc w:val="both"/>
        <w:rPr>
          <w:rFonts w:ascii="Arial" w:eastAsia="Arial" w:hAnsi="Arial" w:cs="Arial"/>
          <w:color w:val="000000" w:themeColor="text1"/>
          <w:sz w:val="24"/>
          <w:szCs w:val="24"/>
        </w:rPr>
      </w:pPr>
    </w:p>
    <w:p w14:paraId="7F6A92B0" w14:textId="0744BA1D" w:rsidR="005605AF" w:rsidRPr="008B35D6" w:rsidRDefault="59686536" w:rsidP="791E2759">
      <w:pPr>
        <w:spacing w:before="120" w:line="264" w:lineRule="auto"/>
        <w:jc w:val="both"/>
        <w:rPr>
          <w:rFonts w:ascii="Arial" w:eastAsia="Arial" w:hAnsi="Arial" w:cs="Arial"/>
          <w:b/>
          <w:bCs/>
          <w:color w:val="000000" w:themeColor="text1"/>
          <w:sz w:val="24"/>
          <w:szCs w:val="24"/>
          <w:lang w:val="en-US"/>
        </w:rPr>
      </w:pPr>
      <w:r w:rsidRPr="791E2759">
        <w:rPr>
          <w:rFonts w:ascii="Arial" w:eastAsia="Arial" w:hAnsi="Arial" w:cs="Arial"/>
          <w:b/>
          <w:bCs/>
          <w:color w:val="000000" w:themeColor="text1"/>
          <w:sz w:val="24"/>
          <w:szCs w:val="24"/>
          <w:lang w:val="en-US"/>
        </w:rPr>
        <w:t xml:space="preserve">5.3 </w:t>
      </w:r>
      <w:r w:rsidR="173228BD" w:rsidRPr="791E2759">
        <w:rPr>
          <w:rFonts w:ascii="Arial" w:eastAsia="Arial" w:hAnsi="Arial" w:cs="Arial"/>
          <w:b/>
          <w:bCs/>
          <w:color w:val="000000" w:themeColor="text1"/>
          <w:sz w:val="24"/>
          <w:szCs w:val="24"/>
          <w:lang w:val="en-US"/>
        </w:rPr>
        <w:t>Award Criteria – Total Marks -10,000</w:t>
      </w:r>
    </w:p>
    <w:p w14:paraId="05789CF4" w14:textId="0D5058EC" w:rsidR="005605AF" w:rsidRPr="008B35D6" w:rsidRDefault="005605AF" w:rsidP="791E2759">
      <w:pPr>
        <w:spacing w:before="120" w:line="264" w:lineRule="auto"/>
        <w:jc w:val="both"/>
        <w:rPr>
          <w:rFonts w:ascii="Arial" w:eastAsia="Arial" w:hAnsi="Arial" w:cs="Arial"/>
          <w:color w:val="000000" w:themeColor="text1"/>
          <w:sz w:val="24"/>
          <w:szCs w:val="24"/>
        </w:rPr>
      </w:pPr>
    </w:p>
    <w:tbl>
      <w:tblPr>
        <w:tblStyle w:val="TableGrid"/>
        <w:tblW w:w="8776" w:type="dxa"/>
        <w:tblLayout w:type="fixed"/>
        <w:tblLook w:val="04A0" w:firstRow="1" w:lastRow="0" w:firstColumn="1" w:lastColumn="0" w:noHBand="0" w:noVBand="1"/>
      </w:tblPr>
      <w:tblGrid>
        <w:gridCol w:w="5738"/>
        <w:gridCol w:w="1365"/>
        <w:gridCol w:w="1673"/>
      </w:tblGrid>
      <w:tr w:rsidR="544E122F" w14:paraId="465BF202" w14:textId="77777777" w:rsidTr="791E2759">
        <w:tc>
          <w:tcPr>
            <w:tcW w:w="5738" w:type="dxa"/>
            <w:tcBorders>
              <w:top w:val="single" w:sz="6" w:space="0" w:color="auto"/>
              <w:left w:val="single" w:sz="6" w:space="0" w:color="auto"/>
              <w:bottom w:val="single" w:sz="6" w:space="0" w:color="auto"/>
              <w:right w:val="single" w:sz="6" w:space="0" w:color="auto"/>
            </w:tcBorders>
          </w:tcPr>
          <w:p w14:paraId="614D7318" w14:textId="75FB7592" w:rsidR="544E122F" w:rsidRDefault="000D9B95" w:rsidP="791E2759">
            <w:pPr>
              <w:spacing w:before="120" w:line="264" w:lineRule="auto"/>
              <w:jc w:val="both"/>
              <w:rPr>
                <w:rFonts w:ascii="Arial" w:eastAsia="Arial" w:hAnsi="Arial" w:cs="Arial"/>
                <w:sz w:val="24"/>
                <w:szCs w:val="24"/>
              </w:rPr>
            </w:pPr>
            <w:r w:rsidRPr="791E2759">
              <w:rPr>
                <w:rFonts w:ascii="Arial" w:eastAsia="Arial" w:hAnsi="Arial" w:cs="Arial"/>
                <w:sz w:val="24"/>
                <w:szCs w:val="24"/>
                <w:lang w:val="en-US"/>
              </w:rPr>
              <w:t>Criteria</w:t>
            </w:r>
          </w:p>
        </w:tc>
        <w:tc>
          <w:tcPr>
            <w:tcW w:w="1365" w:type="dxa"/>
            <w:tcBorders>
              <w:top w:val="single" w:sz="6" w:space="0" w:color="auto"/>
              <w:left w:val="single" w:sz="6" w:space="0" w:color="auto"/>
              <w:bottom w:val="single" w:sz="6" w:space="0" w:color="auto"/>
              <w:right w:val="single" w:sz="6" w:space="0" w:color="auto"/>
            </w:tcBorders>
          </w:tcPr>
          <w:p w14:paraId="0B30B5C5" w14:textId="485992D6" w:rsidR="544E122F" w:rsidRDefault="000D9B95" w:rsidP="791E2759">
            <w:pPr>
              <w:spacing w:before="120" w:line="264" w:lineRule="auto"/>
              <w:jc w:val="both"/>
              <w:rPr>
                <w:rFonts w:ascii="Arial" w:eastAsia="Arial" w:hAnsi="Arial" w:cs="Arial"/>
                <w:sz w:val="24"/>
                <w:szCs w:val="24"/>
              </w:rPr>
            </w:pPr>
            <w:r w:rsidRPr="791E2759">
              <w:rPr>
                <w:rFonts w:ascii="Arial" w:eastAsia="Arial" w:hAnsi="Arial" w:cs="Arial"/>
                <w:sz w:val="24"/>
                <w:szCs w:val="24"/>
                <w:lang w:val="en-US"/>
              </w:rPr>
              <w:t>Maximum Score Available</w:t>
            </w:r>
          </w:p>
        </w:tc>
        <w:tc>
          <w:tcPr>
            <w:tcW w:w="1673" w:type="dxa"/>
            <w:tcBorders>
              <w:top w:val="single" w:sz="6" w:space="0" w:color="auto"/>
              <w:left w:val="single" w:sz="6" w:space="0" w:color="auto"/>
              <w:bottom w:val="single" w:sz="6" w:space="0" w:color="auto"/>
              <w:right w:val="single" w:sz="6" w:space="0" w:color="auto"/>
            </w:tcBorders>
          </w:tcPr>
          <w:p w14:paraId="1943C3DF" w14:textId="218A7C37" w:rsidR="544E122F" w:rsidRDefault="000D9B95" w:rsidP="791E2759">
            <w:pPr>
              <w:spacing w:before="120" w:line="264" w:lineRule="auto"/>
              <w:jc w:val="both"/>
              <w:rPr>
                <w:rFonts w:ascii="Arial" w:eastAsia="Arial" w:hAnsi="Arial" w:cs="Arial"/>
                <w:sz w:val="24"/>
                <w:szCs w:val="24"/>
              </w:rPr>
            </w:pPr>
            <w:r w:rsidRPr="791E2759">
              <w:rPr>
                <w:rFonts w:ascii="Arial" w:eastAsia="Arial" w:hAnsi="Arial" w:cs="Arial"/>
                <w:sz w:val="24"/>
                <w:szCs w:val="24"/>
                <w:lang w:val="en-US"/>
              </w:rPr>
              <w:t>Minimum Score Required</w:t>
            </w:r>
          </w:p>
        </w:tc>
      </w:tr>
      <w:tr w:rsidR="544E122F" w14:paraId="63641500" w14:textId="77777777" w:rsidTr="791E2759">
        <w:tc>
          <w:tcPr>
            <w:tcW w:w="5738" w:type="dxa"/>
            <w:tcBorders>
              <w:top w:val="single" w:sz="6" w:space="0" w:color="auto"/>
              <w:left w:val="single" w:sz="6" w:space="0" w:color="auto"/>
              <w:bottom w:val="single" w:sz="6" w:space="0" w:color="auto"/>
              <w:right w:val="single" w:sz="6" w:space="0" w:color="auto"/>
            </w:tcBorders>
          </w:tcPr>
          <w:p w14:paraId="68442902" w14:textId="7EB2ED67" w:rsidR="544E122F" w:rsidRDefault="000D9B95" w:rsidP="791E2759">
            <w:pPr>
              <w:spacing w:before="120" w:line="264" w:lineRule="auto"/>
              <w:jc w:val="both"/>
              <w:rPr>
                <w:rFonts w:ascii="Arial" w:eastAsia="Arial" w:hAnsi="Arial" w:cs="Arial"/>
                <w:color w:val="000000" w:themeColor="text1"/>
                <w:sz w:val="24"/>
                <w:szCs w:val="24"/>
              </w:rPr>
            </w:pPr>
            <w:r w:rsidRPr="791E2759">
              <w:rPr>
                <w:rFonts w:ascii="Arial" w:eastAsia="Arial" w:hAnsi="Arial" w:cs="Arial"/>
                <w:color w:val="000000" w:themeColor="text1"/>
                <w:sz w:val="24"/>
                <w:szCs w:val="24"/>
                <w:lang w:val="en-US"/>
              </w:rPr>
              <w:lastRenderedPageBreak/>
              <w:t xml:space="preserve"> CV of the personnel delivering the project</w:t>
            </w:r>
            <w:r w:rsidR="1A4CDFA5" w:rsidRPr="791E2759">
              <w:rPr>
                <w:rFonts w:ascii="Arial" w:eastAsia="Arial" w:hAnsi="Arial" w:cs="Arial"/>
                <w:color w:val="000000" w:themeColor="text1"/>
                <w:sz w:val="24"/>
                <w:szCs w:val="24"/>
                <w:lang w:val="en-US"/>
              </w:rPr>
              <w:t xml:space="preserve"> </w:t>
            </w:r>
          </w:p>
        </w:tc>
        <w:tc>
          <w:tcPr>
            <w:tcW w:w="1365" w:type="dxa"/>
            <w:tcBorders>
              <w:top w:val="single" w:sz="6" w:space="0" w:color="auto"/>
              <w:left w:val="single" w:sz="6" w:space="0" w:color="auto"/>
              <w:bottom w:val="single" w:sz="6" w:space="0" w:color="auto"/>
              <w:right w:val="single" w:sz="6" w:space="0" w:color="auto"/>
            </w:tcBorders>
          </w:tcPr>
          <w:p w14:paraId="6CD05499" w14:textId="43330E8D" w:rsidR="544E122F" w:rsidRDefault="000D9B95" w:rsidP="791E2759">
            <w:pPr>
              <w:spacing w:before="120" w:line="264" w:lineRule="auto"/>
              <w:jc w:val="both"/>
              <w:rPr>
                <w:rFonts w:ascii="Arial" w:eastAsia="Arial" w:hAnsi="Arial" w:cs="Arial"/>
                <w:sz w:val="24"/>
                <w:szCs w:val="24"/>
              </w:rPr>
            </w:pPr>
            <w:r w:rsidRPr="791E2759">
              <w:rPr>
                <w:rFonts w:ascii="Arial" w:eastAsia="Arial" w:hAnsi="Arial" w:cs="Arial"/>
                <w:sz w:val="24"/>
                <w:szCs w:val="24"/>
                <w:lang w:val="en-US"/>
              </w:rPr>
              <w:t>1500</w:t>
            </w:r>
          </w:p>
        </w:tc>
        <w:tc>
          <w:tcPr>
            <w:tcW w:w="1673" w:type="dxa"/>
            <w:tcBorders>
              <w:top w:val="single" w:sz="6" w:space="0" w:color="auto"/>
              <w:left w:val="single" w:sz="6" w:space="0" w:color="auto"/>
              <w:bottom w:val="single" w:sz="6" w:space="0" w:color="auto"/>
              <w:right w:val="single" w:sz="6" w:space="0" w:color="auto"/>
            </w:tcBorders>
          </w:tcPr>
          <w:p w14:paraId="07054BC9" w14:textId="6900E127" w:rsidR="544E122F" w:rsidRDefault="000D9B95" w:rsidP="791E2759">
            <w:pPr>
              <w:spacing w:before="120" w:line="264" w:lineRule="auto"/>
              <w:jc w:val="both"/>
              <w:rPr>
                <w:rFonts w:ascii="Arial" w:eastAsia="Arial" w:hAnsi="Arial" w:cs="Arial"/>
                <w:sz w:val="24"/>
                <w:szCs w:val="24"/>
              </w:rPr>
            </w:pPr>
            <w:r w:rsidRPr="791E2759">
              <w:rPr>
                <w:rFonts w:ascii="Arial" w:eastAsia="Arial" w:hAnsi="Arial" w:cs="Arial"/>
                <w:sz w:val="24"/>
                <w:szCs w:val="24"/>
                <w:lang w:val="en-US"/>
              </w:rPr>
              <w:t>65%</w:t>
            </w:r>
          </w:p>
        </w:tc>
      </w:tr>
      <w:tr w:rsidR="544E122F" w14:paraId="15ABA061" w14:textId="77777777" w:rsidTr="791E2759">
        <w:tc>
          <w:tcPr>
            <w:tcW w:w="5738" w:type="dxa"/>
            <w:tcBorders>
              <w:top w:val="single" w:sz="6" w:space="0" w:color="auto"/>
              <w:left w:val="single" w:sz="6" w:space="0" w:color="auto"/>
              <w:bottom w:val="single" w:sz="6" w:space="0" w:color="auto"/>
              <w:right w:val="single" w:sz="6" w:space="0" w:color="auto"/>
            </w:tcBorders>
          </w:tcPr>
          <w:p w14:paraId="3EFA5C0A" w14:textId="54BC7DD8" w:rsidR="544E122F" w:rsidRDefault="000D9B95" w:rsidP="791E2759">
            <w:pPr>
              <w:spacing w:before="120" w:line="264" w:lineRule="auto"/>
              <w:jc w:val="both"/>
              <w:rPr>
                <w:rFonts w:ascii="Arial" w:eastAsia="Arial" w:hAnsi="Arial" w:cs="Arial"/>
                <w:color w:val="000000" w:themeColor="text1"/>
                <w:sz w:val="24"/>
                <w:szCs w:val="24"/>
              </w:rPr>
            </w:pPr>
            <w:r w:rsidRPr="791E2759">
              <w:rPr>
                <w:rFonts w:ascii="Arial" w:eastAsia="Arial" w:hAnsi="Arial" w:cs="Arial"/>
                <w:color w:val="000000" w:themeColor="text1"/>
                <w:sz w:val="24"/>
                <w:szCs w:val="24"/>
                <w:lang w:val="en-US"/>
              </w:rPr>
              <w:t>Methodology</w:t>
            </w:r>
          </w:p>
          <w:p w14:paraId="2E07CF31" w14:textId="68AC784A" w:rsidR="544E122F" w:rsidRDefault="099A786C" w:rsidP="791E2759">
            <w:pPr>
              <w:spacing w:before="120" w:line="264" w:lineRule="auto"/>
              <w:jc w:val="both"/>
              <w:rPr>
                <w:rFonts w:ascii="Arial" w:eastAsia="Arial" w:hAnsi="Arial" w:cs="Arial"/>
                <w:color w:val="000000" w:themeColor="text1"/>
                <w:sz w:val="24"/>
                <w:szCs w:val="24"/>
              </w:rPr>
            </w:pPr>
            <w:r w:rsidRPr="791E2759">
              <w:rPr>
                <w:rFonts w:ascii="Arial" w:eastAsia="Arial" w:hAnsi="Arial" w:cs="Arial"/>
                <w:color w:val="000000" w:themeColor="text1"/>
                <w:sz w:val="24"/>
                <w:szCs w:val="24"/>
                <w:lang w:val="en-US"/>
              </w:rPr>
              <w:t>Tenderers must outline their Methodology with a detailed proposal of approach and understanding of the project</w:t>
            </w:r>
            <w:r w:rsidR="766BFBA4" w:rsidRPr="791E2759">
              <w:rPr>
                <w:rFonts w:ascii="Arial" w:eastAsia="Arial" w:hAnsi="Arial" w:cs="Arial"/>
                <w:color w:val="000000" w:themeColor="text1"/>
                <w:sz w:val="24"/>
                <w:szCs w:val="24"/>
                <w:lang w:val="en-US"/>
              </w:rPr>
              <w:t xml:space="preserve"> Max (3 </w:t>
            </w:r>
            <w:r w:rsidR="0572E9F8" w:rsidRPr="791E2759">
              <w:rPr>
                <w:rFonts w:ascii="Arial" w:eastAsia="Arial" w:hAnsi="Arial" w:cs="Arial"/>
                <w:color w:val="000000" w:themeColor="text1"/>
                <w:sz w:val="24"/>
                <w:szCs w:val="24"/>
                <w:lang w:val="en-US"/>
              </w:rPr>
              <w:t xml:space="preserve">x </w:t>
            </w:r>
            <w:r w:rsidR="766BFBA4" w:rsidRPr="791E2759">
              <w:rPr>
                <w:rFonts w:ascii="Arial" w:eastAsia="Arial" w:hAnsi="Arial" w:cs="Arial"/>
                <w:color w:val="000000" w:themeColor="text1"/>
                <w:sz w:val="24"/>
                <w:szCs w:val="24"/>
                <w:lang w:val="en-US"/>
              </w:rPr>
              <w:t>A4 pages)</w:t>
            </w:r>
          </w:p>
        </w:tc>
        <w:tc>
          <w:tcPr>
            <w:tcW w:w="1365" w:type="dxa"/>
            <w:tcBorders>
              <w:top w:val="single" w:sz="6" w:space="0" w:color="auto"/>
              <w:left w:val="single" w:sz="6" w:space="0" w:color="auto"/>
              <w:bottom w:val="single" w:sz="6" w:space="0" w:color="auto"/>
              <w:right w:val="single" w:sz="6" w:space="0" w:color="auto"/>
            </w:tcBorders>
          </w:tcPr>
          <w:p w14:paraId="211D4EDD" w14:textId="11C01161" w:rsidR="544E122F" w:rsidRDefault="000D9B95" w:rsidP="791E2759">
            <w:pPr>
              <w:spacing w:before="120" w:line="264" w:lineRule="auto"/>
              <w:jc w:val="both"/>
              <w:rPr>
                <w:rFonts w:ascii="Arial" w:eastAsia="Arial" w:hAnsi="Arial" w:cs="Arial"/>
                <w:sz w:val="24"/>
                <w:szCs w:val="24"/>
              </w:rPr>
            </w:pPr>
            <w:r w:rsidRPr="791E2759">
              <w:rPr>
                <w:rFonts w:ascii="Arial" w:eastAsia="Arial" w:hAnsi="Arial" w:cs="Arial"/>
                <w:sz w:val="24"/>
                <w:szCs w:val="24"/>
                <w:lang w:val="en-US"/>
              </w:rPr>
              <w:t>5000</w:t>
            </w:r>
          </w:p>
        </w:tc>
        <w:tc>
          <w:tcPr>
            <w:tcW w:w="1673" w:type="dxa"/>
            <w:tcBorders>
              <w:top w:val="single" w:sz="6" w:space="0" w:color="auto"/>
              <w:left w:val="single" w:sz="6" w:space="0" w:color="auto"/>
              <w:bottom w:val="single" w:sz="6" w:space="0" w:color="auto"/>
              <w:right w:val="single" w:sz="6" w:space="0" w:color="auto"/>
            </w:tcBorders>
          </w:tcPr>
          <w:p w14:paraId="764C3615" w14:textId="6EE945CD" w:rsidR="544E122F" w:rsidRDefault="000D9B95" w:rsidP="791E2759">
            <w:pPr>
              <w:spacing w:before="120" w:line="264" w:lineRule="auto"/>
              <w:jc w:val="both"/>
              <w:rPr>
                <w:rFonts w:ascii="Arial" w:eastAsia="Arial" w:hAnsi="Arial" w:cs="Arial"/>
                <w:sz w:val="24"/>
                <w:szCs w:val="24"/>
              </w:rPr>
            </w:pPr>
            <w:r w:rsidRPr="791E2759">
              <w:rPr>
                <w:rFonts w:ascii="Arial" w:eastAsia="Arial" w:hAnsi="Arial" w:cs="Arial"/>
                <w:sz w:val="24"/>
                <w:szCs w:val="24"/>
                <w:lang w:val="en-US"/>
              </w:rPr>
              <w:t>65%</w:t>
            </w:r>
          </w:p>
        </w:tc>
      </w:tr>
      <w:tr w:rsidR="544E122F" w14:paraId="6E979F30" w14:textId="77777777" w:rsidTr="791E2759">
        <w:tc>
          <w:tcPr>
            <w:tcW w:w="5738" w:type="dxa"/>
            <w:tcBorders>
              <w:top w:val="single" w:sz="6" w:space="0" w:color="auto"/>
              <w:left w:val="single" w:sz="6" w:space="0" w:color="auto"/>
              <w:bottom w:val="single" w:sz="6" w:space="0" w:color="auto"/>
              <w:right w:val="single" w:sz="6" w:space="0" w:color="auto"/>
            </w:tcBorders>
          </w:tcPr>
          <w:p w14:paraId="392A1177" w14:textId="6720F759" w:rsidR="544E122F" w:rsidRDefault="000D9B95" w:rsidP="791E2759">
            <w:pPr>
              <w:spacing w:before="120" w:line="264" w:lineRule="auto"/>
              <w:jc w:val="both"/>
              <w:rPr>
                <w:rFonts w:ascii="Arial" w:eastAsia="Arial" w:hAnsi="Arial" w:cs="Arial"/>
                <w:color w:val="000000" w:themeColor="text1"/>
                <w:sz w:val="24"/>
                <w:szCs w:val="24"/>
              </w:rPr>
            </w:pPr>
            <w:r w:rsidRPr="791E2759">
              <w:rPr>
                <w:rFonts w:ascii="Arial" w:eastAsia="Arial" w:hAnsi="Arial" w:cs="Arial"/>
                <w:color w:val="000000" w:themeColor="text1"/>
                <w:sz w:val="24"/>
                <w:szCs w:val="24"/>
                <w:lang w:val="en-US"/>
              </w:rPr>
              <w:t xml:space="preserve">Cost – The submission should include all fee details, travel, subsistence and any </w:t>
            </w:r>
            <w:r w:rsidR="28967546" w:rsidRPr="791E2759">
              <w:rPr>
                <w:rFonts w:ascii="Arial" w:eastAsia="Arial" w:hAnsi="Arial" w:cs="Arial"/>
                <w:color w:val="000000" w:themeColor="text1"/>
                <w:sz w:val="24"/>
                <w:szCs w:val="24"/>
                <w:lang w:val="en-US"/>
              </w:rPr>
              <w:t>out-of-pocket</w:t>
            </w:r>
            <w:r w:rsidRPr="791E2759">
              <w:rPr>
                <w:rFonts w:ascii="Arial" w:eastAsia="Arial" w:hAnsi="Arial" w:cs="Arial"/>
                <w:color w:val="000000" w:themeColor="text1"/>
                <w:sz w:val="24"/>
                <w:szCs w:val="24"/>
                <w:lang w:val="en-US"/>
              </w:rPr>
              <w:t xml:space="preserve"> expenses. </w:t>
            </w:r>
            <w:r w:rsidR="26B7C98B" w:rsidRPr="791E2759">
              <w:rPr>
                <w:rFonts w:ascii="Arial" w:eastAsia="Arial" w:hAnsi="Arial" w:cs="Arial"/>
                <w:color w:val="000000" w:themeColor="text1"/>
                <w:sz w:val="24"/>
                <w:szCs w:val="24"/>
                <w:lang w:val="en-US"/>
              </w:rPr>
              <w:t>(Detail submission as outlined in 4.8)</w:t>
            </w:r>
          </w:p>
        </w:tc>
        <w:tc>
          <w:tcPr>
            <w:tcW w:w="1365" w:type="dxa"/>
            <w:tcBorders>
              <w:top w:val="single" w:sz="6" w:space="0" w:color="auto"/>
              <w:left w:val="single" w:sz="6" w:space="0" w:color="auto"/>
              <w:bottom w:val="single" w:sz="6" w:space="0" w:color="auto"/>
              <w:right w:val="single" w:sz="6" w:space="0" w:color="auto"/>
            </w:tcBorders>
          </w:tcPr>
          <w:p w14:paraId="41F501DF" w14:textId="1370E6A2" w:rsidR="544E122F" w:rsidRDefault="000D9B95" w:rsidP="791E2759">
            <w:pPr>
              <w:spacing w:before="120" w:line="264" w:lineRule="auto"/>
              <w:jc w:val="both"/>
              <w:rPr>
                <w:rFonts w:ascii="Arial" w:eastAsia="Arial" w:hAnsi="Arial" w:cs="Arial"/>
                <w:sz w:val="24"/>
                <w:szCs w:val="24"/>
              </w:rPr>
            </w:pPr>
            <w:r w:rsidRPr="791E2759">
              <w:rPr>
                <w:rFonts w:ascii="Arial" w:eastAsia="Arial" w:hAnsi="Arial" w:cs="Arial"/>
                <w:sz w:val="24"/>
                <w:szCs w:val="24"/>
                <w:lang w:val="en-US"/>
              </w:rPr>
              <w:t>2500</w:t>
            </w:r>
          </w:p>
        </w:tc>
        <w:tc>
          <w:tcPr>
            <w:tcW w:w="1673" w:type="dxa"/>
            <w:tcBorders>
              <w:top w:val="single" w:sz="6" w:space="0" w:color="auto"/>
              <w:left w:val="single" w:sz="6" w:space="0" w:color="auto"/>
              <w:bottom w:val="single" w:sz="6" w:space="0" w:color="auto"/>
              <w:right w:val="single" w:sz="6" w:space="0" w:color="auto"/>
            </w:tcBorders>
          </w:tcPr>
          <w:p w14:paraId="4B3F362D" w14:textId="0C1937D2" w:rsidR="544E122F" w:rsidRDefault="544E122F" w:rsidP="791E2759">
            <w:pPr>
              <w:spacing w:before="120" w:line="264" w:lineRule="auto"/>
              <w:jc w:val="both"/>
              <w:rPr>
                <w:rFonts w:ascii="Arial" w:eastAsia="Arial" w:hAnsi="Arial" w:cs="Arial"/>
                <w:sz w:val="24"/>
                <w:szCs w:val="24"/>
              </w:rPr>
            </w:pPr>
          </w:p>
        </w:tc>
      </w:tr>
      <w:tr w:rsidR="544E122F" w14:paraId="0FD0E0EA" w14:textId="77777777" w:rsidTr="791E2759">
        <w:tc>
          <w:tcPr>
            <w:tcW w:w="5738" w:type="dxa"/>
            <w:tcBorders>
              <w:top w:val="single" w:sz="6" w:space="0" w:color="auto"/>
              <w:left w:val="single" w:sz="6" w:space="0" w:color="auto"/>
              <w:bottom w:val="single" w:sz="6" w:space="0" w:color="auto"/>
              <w:right w:val="single" w:sz="6" w:space="0" w:color="auto"/>
            </w:tcBorders>
          </w:tcPr>
          <w:p w14:paraId="4005892B" w14:textId="5F09D5DD" w:rsidR="544E122F" w:rsidRDefault="099A786C" w:rsidP="791E2759">
            <w:pPr>
              <w:spacing w:before="120" w:line="264" w:lineRule="auto"/>
              <w:jc w:val="both"/>
              <w:rPr>
                <w:rFonts w:ascii="Arial" w:eastAsia="Arial" w:hAnsi="Arial" w:cs="Arial"/>
                <w:color w:val="000000" w:themeColor="text1"/>
                <w:sz w:val="24"/>
                <w:szCs w:val="24"/>
              </w:rPr>
            </w:pPr>
            <w:r w:rsidRPr="791E2759">
              <w:rPr>
                <w:rFonts w:ascii="Arial" w:eastAsia="Arial" w:hAnsi="Arial" w:cs="Arial"/>
                <w:color w:val="000000" w:themeColor="text1"/>
                <w:sz w:val="24"/>
                <w:szCs w:val="24"/>
                <w:lang w:val="en-US"/>
              </w:rPr>
              <w:t>Availability- Tenderer must demonstrate their availability to fulfil the contract within the timeframe indicated in this tender</w:t>
            </w:r>
            <w:r w:rsidR="2FD147CB" w:rsidRPr="791E2759">
              <w:rPr>
                <w:rFonts w:ascii="Arial" w:eastAsia="Arial" w:hAnsi="Arial" w:cs="Arial"/>
                <w:color w:val="000000" w:themeColor="text1"/>
                <w:sz w:val="24"/>
                <w:szCs w:val="24"/>
                <w:lang w:val="en-US"/>
              </w:rPr>
              <w:t xml:space="preserve">: </w:t>
            </w:r>
            <w:r w:rsidRPr="791E2759">
              <w:rPr>
                <w:rFonts w:ascii="Arial" w:eastAsia="Arial" w:hAnsi="Arial" w:cs="Arial"/>
                <w:color w:val="000000" w:themeColor="text1"/>
                <w:sz w:val="24"/>
                <w:szCs w:val="24"/>
                <w:lang w:val="en-US"/>
              </w:rPr>
              <w:t xml:space="preserve"> </w:t>
            </w:r>
            <w:r w:rsidR="37E2FB0B" w:rsidRPr="791E2759">
              <w:rPr>
                <w:rFonts w:ascii="Arial" w:eastAsia="Arial" w:hAnsi="Arial" w:cs="Arial"/>
                <w:color w:val="000000" w:themeColor="text1"/>
                <w:sz w:val="24"/>
                <w:szCs w:val="24"/>
                <w:lang w:val="en-US"/>
              </w:rPr>
              <w:t xml:space="preserve">             </w:t>
            </w:r>
            <w:r w:rsidR="327DC257" w:rsidRPr="791E2759">
              <w:rPr>
                <w:rFonts w:ascii="Arial" w:eastAsia="Arial" w:hAnsi="Arial" w:cs="Arial"/>
                <w:color w:val="000000" w:themeColor="text1"/>
                <w:sz w:val="24"/>
                <w:szCs w:val="24"/>
                <w:lang w:val="en-US"/>
              </w:rPr>
              <w:t xml:space="preserve">    </w:t>
            </w:r>
            <w:r w:rsidR="37E2FB0B" w:rsidRPr="791E2759">
              <w:rPr>
                <w:rFonts w:ascii="Arial" w:eastAsia="Arial" w:hAnsi="Arial" w:cs="Arial"/>
                <w:color w:val="000000" w:themeColor="text1"/>
                <w:sz w:val="24"/>
                <w:szCs w:val="24"/>
                <w:lang w:val="en-US"/>
              </w:rPr>
              <w:t xml:space="preserve"> </w:t>
            </w:r>
            <w:r w:rsidR="1335C0E6" w:rsidRPr="791E2759">
              <w:rPr>
                <w:rFonts w:ascii="Arial" w:eastAsia="Arial" w:hAnsi="Arial" w:cs="Arial"/>
                <w:color w:val="000000" w:themeColor="text1"/>
                <w:sz w:val="24"/>
                <w:szCs w:val="24"/>
                <w:lang w:val="en-US"/>
              </w:rPr>
              <w:t>Jan</w:t>
            </w:r>
            <w:r w:rsidRPr="791E2759">
              <w:rPr>
                <w:rFonts w:ascii="Arial" w:eastAsia="Arial" w:hAnsi="Arial" w:cs="Arial"/>
                <w:color w:val="000000" w:themeColor="text1"/>
                <w:sz w:val="24"/>
                <w:szCs w:val="24"/>
                <w:lang w:val="en-US"/>
              </w:rPr>
              <w:t xml:space="preserve"> 202</w:t>
            </w:r>
            <w:r w:rsidR="4DE4930F" w:rsidRPr="791E2759">
              <w:rPr>
                <w:rFonts w:ascii="Arial" w:eastAsia="Arial" w:hAnsi="Arial" w:cs="Arial"/>
                <w:color w:val="000000" w:themeColor="text1"/>
                <w:sz w:val="24"/>
                <w:szCs w:val="24"/>
                <w:lang w:val="en-US"/>
              </w:rPr>
              <w:t>2</w:t>
            </w:r>
            <w:r w:rsidRPr="791E2759">
              <w:rPr>
                <w:rFonts w:ascii="Arial" w:eastAsia="Arial" w:hAnsi="Arial" w:cs="Arial"/>
                <w:color w:val="000000" w:themeColor="text1"/>
                <w:sz w:val="24"/>
                <w:szCs w:val="24"/>
                <w:lang w:val="en-US"/>
              </w:rPr>
              <w:t xml:space="preserve"> – </w:t>
            </w:r>
            <w:r w:rsidR="00E4B96B" w:rsidRPr="791E2759">
              <w:rPr>
                <w:rFonts w:ascii="Arial" w:eastAsia="Arial" w:hAnsi="Arial" w:cs="Arial"/>
                <w:color w:val="000000" w:themeColor="text1"/>
                <w:sz w:val="24"/>
                <w:szCs w:val="24"/>
                <w:lang w:val="en-US"/>
              </w:rPr>
              <w:t>June</w:t>
            </w:r>
            <w:r w:rsidRPr="791E2759">
              <w:rPr>
                <w:rFonts w:ascii="Arial" w:eastAsia="Arial" w:hAnsi="Arial" w:cs="Arial"/>
                <w:color w:val="000000" w:themeColor="text1"/>
                <w:sz w:val="24"/>
                <w:szCs w:val="24"/>
                <w:lang w:val="en-US"/>
              </w:rPr>
              <w:t xml:space="preserve"> 202</w:t>
            </w:r>
            <w:r w:rsidR="388D24D7" w:rsidRPr="791E2759">
              <w:rPr>
                <w:rFonts w:ascii="Arial" w:eastAsia="Arial" w:hAnsi="Arial" w:cs="Arial"/>
                <w:color w:val="000000" w:themeColor="text1"/>
                <w:sz w:val="24"/>
                <w:szCs w:val="24"/>
                <w:lang w:val="en-US"/>
              </w:rPr>
              <w:t>2</w:t>
            </w:r>
          </w:p>
        </w:tc>
        <w:tc>
          <w:tcPr>
            <w:tcW w:w="1365" w:type="dxa"/>
            <w:tcBorders>
              <w:top w:val="single" w:sz="6" w:space="0" w:color="auto"/>
              <w:left w:val="single" w:sz="6" w:space="0" w:color="auto"/>
              <w:bottom w:val="single" w:sz="6" w:space="0" w:color="auto"/>
              <w:right w:val="single" w:sz="6" w:space="0" w:color="auto"/>
            </w:tcBorders>
          </w:tcPr>
          <w:p w14:paraId="781943F9" w14:textId="0339A576" w:rsidR="544E122F" w:rsidRDefault="000D9B95" w:rsidP="791E2759">
            <w:pPr>
              <w:spacing w:before="120" w:line="264" w:lineRule="auto"/>
              <w:jc w:val="both"/>
              <w:rPr>
                <w:rFonts w:ascii="Arial" w:eastAsia="Arial" w:hAnsi="Arial" w:cs="Arial"/>
                <w:sz w:val="24"/>
                <w:szCs w:val="24"/>
              </w:rPr>
            </w:pPr>
            <w:r w:rsidRPr="791E2759">
              <w:rPr>
                <w:rFonts w:ascii="Arial" w:eastAsia="Arial" w:hAnsi="Arial" w:cs="Arial"/>
                <w:sz w:val="24"/>
                <w:szCs w:val="24"/>
                <w:lang w:val="en-US"/>
              </w:rPr>
              <w:t>1000</w:t>
            </w:r>
          </w:p>
        </w:tc>
        <w:tc>
          <w:tcPr>
            <w:tcW w:w="1673" w:type="dxa"/>
            <w:tcBorders>
              <w:top w:val="single" w:sz="6" w:space="0" w:color="auto"/>
              <w:left w:val="single" w:sz="6" w:space="0" w:color="auto"/>
              <w:bottom w:val="single" w:sz="6" w:space="0" w:color="auto"/>
              <w:right w:val="single" w:sz="6" w:space="0" w:color="auto"/>
            </w:tcBorders>
          </w:tcPr>
          <w:p w14:paraId="32905613" w14:textId="5A3FB723" w:rsidR="4014AF23" w:rsidRDefault="2E03FC67" w:rsidP="791E2759">
            <w:pPr>
              <w:spacing w:before="120" w:line="264" w:lineRule="auto"/>
              <w:jc w:val="both"/>
              <w:rPr>
                <w:rFonts w:ascii="Arial" w:eastAsia="Arial" w:hAnsi="Arial" w:cs="Arial"/>
                <w:sz w:val="24"/>
                <w:szCs w:val="24"/>
              </w:rPr>
            </w:pPr>
            <w:r w:rsidRPr="791E2759">
              <w:rPr>
                <w:rFonts w:ascii="Arial" w:eastAsia="Arial" w:hAnsi="Arial" w:cs="Arial"/>
                <w:sz w:val="24"/>
                <w:szCs w:val="24"/>
              </w:rPr>
              <w:t>N/A</w:t>
            </w:r>
          </w:p>
        </w:tc>
      </w:tr>
    </w:tbl>
    <w:p w14:paraId="68EB8688" w14:textId="0B1F14F0" w:rsidR="005605AF" w:rsidRPr="008B35D6" w:rsidRDefault="005605AF" w:rsidP="791E2759">
      <w:pPr>
        <w:spacing w:before="120" w:line="264" w:lineRule="auto"/>
        <w:jc w:val="both"/>
        <w:rPr>
          <w:rFonts w:ascii="Arial" w:eastAsia="Arial" w:hAnsi="Arial" w:cs="Arial"/>
          <w:color w:val="000000" w:themeColor="text1"/>
          <w:sz w:val="24"/>
          <w:szCs w:val="24"/>
        </w:rPr>
      </w:pPr>
    </w:p>
    <w:p w14:paraId="0F01A21B" w14:textId="1E053EB6" w:rsidR="005605AF" w:rsidRPr="008B35D6" w:rsidRDefault="173228BD" w:rsidP="791E2759">
      <w:pPr>
        <w:spacing w:before="120" w:line="264" w:lineRule="auto"/>
        <w:jc w:val="both"/>
        <w:rPr>
          <w:rFonts w:ascii="Arial" w:eastAsia="Arial" w:hAnsi="Arial" w:cs="Arial"/>
          <w:color w:val="000000" w:themeColor="text1"/>
          <w:sz w:val="24"/>
          <w:szCs w:val="24"/>
        </w:rPr>
      </w:pPr>
      <w:r w:rsidRPr="791E2759">
        <w:rPr>
          <w:rFonts w:ascii="Arial" w:eastAsia="Arial" w:hAnsi="Arial" w:cs="Arial"/>
          <w:b/>
          <w:bCs/>
          <w:color w:val="000000" w:themeColor="text1"/>
          <w:sz w:val="24"/>
          <w:szCs w:val="24"/>
          <w:lang w:val="en-US"/>
        </w:rPr>
        <w:t xml:space="preserve">NB: In relation to the Cost Criterion, tenders will be scored in inverse proportion to the maximum score, which will be allocated to the lowest cost tender not previously eliminated on qualitative </w:t>
      </w:r>
      <w:r w:rsidR="42101B66" w:rsidRPr="791E2759">
        <w:rPr>
          <w:rFonts w:ascii="Arial" w:eastAsia="Arial" w:hAnsi="Arial" w:cs="Arial"/>
          <w:b/>
          <w:bCs/>
          <w:color w:val="000000" w:themeColor="text1"/>
          <w:sz w:val="24"/>
          <w:szCs w:val="24"/>
          <w:lang w:val="en-US"/>
        </w:rPr>
        <w:t>grounds.</w:t>
      </w:r>
    </w:p>
    <w:p w14:paraId="0388BB78" w14:textId="6D8DD516" w:rsidR="005605AF" w:rsidRPr="008B35D6" w:rsidRDefault="42101B66" w:rsidP="791E2759">
      <w:pPr>
        <w:spacing w:before="120" w:line="264" w:lineRule="auto"/>
        <w:jc w:val="both"/>
        <w:rPr>
          <w:rFonts w:ascii="Arial" w:eastAsia="Arial" w:hAnsi="Arial" w:cs="Arial"/>
          <w:color w:val="000000" w:themeColor="text1"/>
          <w:sz w:val="24"/>
          <w:szCs w:val="24"/>
        </w:rPr>
      </w:pPr>
      <w:r w:rsidRPr="791E2759">
        <w:rPr>
          <w:rFonts w:ascii="Arial" w:eastAsia="Arial" w:hAnsi="Arial" w:cs="Arial"/>
          <w:color w:val="000000" w:themeColor="text1"/>
          <w:sz w:val="24"/>
          <w:szCs w:val="24"/>
          <w:lang w:val="en-US"/>
        </w:rPr>
        <w:t>Score -</w:t>
      </w:r>
      <w:r w:rsidR="173228BD" w:rsidRPr="791E2759">
        <w:rPr>
          <w:rFonts w:ascii="Arial" w:eastAsia="Arial" w:hAnsi="Arial" w:cs="Arial"/>
          <w:color w:val="000000" w:themeColor="text1"/>
          <w:sz w:val="24"/>
          <w:szCs w:val="24"/>
          <w:lang w:val="en-US"/>
        </w:rPr>
        <w:t xml:space="preserve"> </w:t>
      </w:r>
      <w:r w:rsidR="173228BD" w:rsidRPr="791E2759">
        <w:rPr>
          <w:rFonts w:ascii="Arial" w:eastAsia="Arial" w:hAnsi="Arial" w:cs="Arial"/>
          <w:color w:val="000000" w:themeColor="text1"/>
          <w:sz w:val="24"/>
          <w:szCs w:val="24"/>
          <w:u w:val="single"/>
          <w:lang w:val="en-US"/>
        </w:rPr>
        <w:t>Lowest Price Quoted</w:t>
      </w:r>
      <w:r w:rsidR="005605AF">
        <w:tab/>
      </w:r>
      <w:r w:rsidR="173228BD" w:rsidRPr="791E2759">
        <w:rPr>
          <w:rFonts w:ascii="Arial" w:eastAsia="Arial" w:hAnsi="Arial" w:cs="Arial"/>
          <w:color w:val="000000" w:themeColor="text1"/>
          <w:sz w:val="24"/>
          <w:szCs w:val="24"/>
          <w:u w:val="single"/>
          <w:lang w:val="en-US"/>
        </w:rPr>
        <w:t xml:space="preserve">       x     Maximum Score (2500)</w:t>
      </w:r>
    </w:p>
    <w:p w14:paraId="24407F9B" w14:textId="56A6D457" w:rsidR="005605AF" w:rsidRPr="008B35D6" w:rsidRDefault="173228BD" w:rsidP="791E2759">
      <w:pPr>
        <w:spacing w:before="120" w:line="264" w:lineRule="auto"/>
        <w:jc w:val="both"/>
        <w:rPr>
          <w:rFonts w:ascii="Arial" w:eastAsia="Arial" w:hAnsi="Arial" w:cs="Arial"/>
          <w:color w:val="000000" w:themeColor="text1"/>
          <w:sz w:val="24"/>
          <w:szCs w:val="24"/>
        </w:rPr>
      </w:pPr>
      <w:r w:rsidRPr="791E2759">
        <w:rPr>
          <w:rFonts w:ascii="Arial" w:eastAsia="Arial" w:hAnsi="Arial" w:cs="Arial"/>
          <w:color w:val="000000" w:themeColor="text1"/>
          <w:sz w:val="24"/>
          <w:szCs w:val="24"/>
          <w:lang w:val="en-US"/>
        </w:rPr>
        <w:t xml:space="preserve">    Amount Quoted x Company</w:t>
      </w:r>
    </w:p>
    <w:p w14:paraId="581DE5AF" w14:textId="5FC64BC5" w:rsidR="005605AF" w:rsidRPr="008B35D6" w:rsidRDefault="005605AF" w:rsidP="791E2759">
      <w:pPr>
        <w:pStyle w:val="ListParagraph"/>
        <w:spacing w:before="120" w:line="264" w:lineRule="auto"/>
        <w:jc w:val="both"/>
        <w:rPr>
          <w:rFonts w:eastAsia="Calibri"/>
          <w:color w:val="000000" w:themeColor="text1"/>
          <w:sz w:val="24"/>
          <w:szCs w:val="24"/>
        </w:rPr>
      </w:pPr>
    </w:p>
    <w:p w14:paraId="153635D1" w14:textId="77777777" w:rsidR="00BE7EFC" w:rsidRPr="008B35D6" w:rsidRDefault="00BE7EFC" w:rsidP="791E2759">
      <w:pPr>
        <w:ind w:right="-188"/>
        <w:jc w:val="both"/>
        <w:rPr>
          <w:rFonts w:ascii="Arial" w:eastAsia="Arial" w:hAnsi="Arial" w:cs="Arial"/>
          <w:sz w:val="24"/>
          <w:szCs w:val="24"/>
        </w:rPr>
      </w:pPr>
    </w:p>
    <w:p w14:paraId="5CEE13AF" w14:textId="7D0107F5" w:rsidR="00BE7EFC" w:rsidRPr="008B35D6" w:rsidRDefault="31A412C1" w:rsidP="791E2759">
      <w:pPr>
        <w:ind w:right="-188"/>
        <w:jc w:val="both"/>
        <w:rPr>
          <w:rFonts w:ascii="Arial" w:eastAsia="Arial" w:hAnsi="Arial" w:cs="Arial"/>
          <w:sz w:val="24"/>
          <w:szCs w:val="24"/>
        </w:rPr>
      </w:pPr>
      <w:r w:rsidRPr="791E2759">
        <w:rPr>
          <w:rFonts w:ascii="Arial" w:eastAsia="Arial" w:hAnsi="Arial" w:cs="Arial"/>
          <w:sz w:val="24"/>
          <w:szCs w:val="24"/>
        </w:rPr>
        <w:t xml:space="preserve">Tenders will be assessed </w:t>
      </w:r>
      <w:r w:rsidR="0365D320" w:rsidRPr="791E2759">
        <w:rPr>
          <w:rFonts w:ascii="Arial" w:eastAsia="Arial" w:hAnsi="Arial" w:cs="Arial"/>
          <w:sz w:val="24"/>
          <w:szCs w:val="24"/>
        </w:rPr>
        <w:t>by Ballyhoura Development against the</w:t>
      </w:r>
      <w:r w:rsidRPr="791E2759">
        <w:rPr>
          <w:rFonts w:ascii="Arial" w:eastAsia="Arial" w:hAnsi="Arial" w:cs="Arial"/>
          <w:sz w:val="24"/>
          <w:szCs w:val="24"/>
        </w:rPr>
        <w:t xml:space="preserve"> above </w:t>
      </w:r>
      <w:r w:rsidR="52BCCBAD" w:rsidRPr="791E2759">
        <w:rPr>
          <w:rFonts w:ascii="Arial" w:eastAsia="Arial" w:hAnsi="Arial" w:cs="Arial"/>
          <w:sz w:val="24"/>
          <w:szCs w:val="24"/>
        </w:rPr>
        <w:t>criteria</w:t>
      </w:r>
      <w:r w:rsidR="47DCE259" w:rsidRPr="791E2759">
        <w:rPr>
          <w:rFonts w:ascii="Arial" w:eastAsia="Arial" w:hAnsi="Arial" w:cs="Arial"/>
          <w:sz w:val="24"/>
          <w:szCs w:val="24"/>
        </w:rPr>
        <w:t xml:space="preserve">, and </w:t>
      </w:r>
      <w:r w:rsidR="1D3B5E32" w:rsidRPr="791E2759">
        <w:rPr>
          <w:rFonts w:ascii="Arial" w:eastAsia="Arial" w:hAnsi="Arial" w:cs="Arial"/>
          <w:sz w:val="24"/>
          <w:szCs w:val="24"/>
        </w:rPr>
        <w:t>clarification meetings</w:t>
      </w:r>
      <w:r w:rsidRPr="791E2759">
        <w:rPr>
          <w:rFonts w:ascii="Arial" w:eastAsia="Arial" w:hAnsi="Arial" w:cs="Arial"/>
          <w:sz w:val="24"/>
          <w:szCs w:val="24"/>
        </w:rPr>
        <w:t xml:space="preserve"> may be held.</w:t>
      </w:r>
      <w:r w:rsidR="7A893946" w:rsidRPr="791E2759">
        <w:rPr>
          <w:rFonts w:ascii="Arial" w:eastAsia="Arial" w:hAnsi="Arial" w:cs="Arial"/>
          <w:sz w:val="24"/>
          <w:szCs w:val="24"/>
        </w:rPr>
        <w:t xml:space="preserve"> </w:t>
      </w:r>
    </w:p>
    <w:p w14:paraId="54171EAB" w14:textId="77777777" w:rsidR="00FF7267" w:rsidRPr="008B35D6" w:rsidRDefault="00FF7267" w:rsidP="791E2759">
      <w:pPr>
        <w:ind w:right="-188"/>
        <w:jc w:val="both"/>
        <w:rPr>
          <w:rFonts w:ascii="Arial" w:eastAsia="Arial" w:hAnsi="Arial" w:cs="Arial"/>
          <w:sz w:val="24"/>
          <w:szCs w:val="24"/>
        </w:rPr>
      </w:pPr>
    </w:p>
    <w:p w14:paraId="30AC5CCC" w14:textId="636A73DF" w:rsidR="008A0437" w:rsidRDefault="1453788C" w:rsidP="791E2759">
      <w:pPr>
        <w:ind w:right="-188"/>
        <w:jc w:val="both"/>
        <w:rPr>
          <w:rFonts w:ascii="Arial" w:eastAsia="Arial" w:hAnsi="Arial" w:cs="Arial"/>
          <w:sz w:val="24"/>
          <w:szCs w:val="24"/>
        </w:rPr>
      </w:pPr>
      <w:r w:rsidRPr="791E2759">
        <w:rPr>
          <w:rFonts w:ascii="Arial" w:eastAsia="Arial" w:hAnsi="Arial" w:cs="Arial"/>
          <w:sz w:val="24"/>
          <w:szCs w:val="24"/>
        </w:rPr>
        <w:t>P</w:t>
      </w:r>
      <w:r w:rsidR="31A412C1" w:rsidRPr="791E2759">
        <w:rPr>
          <w:rFonts w:ascii="Arial" w:eastAsia="Arial" w:hAnsi="Arial" w:cs="Arial"/>
          <w:sz w:val="24"/>
          <w:szCs w:val="24"/>
        </w:rPr>
        <w:t xml:space="preserve">lease note that failure to comply with the above guidelines may invalidate your tender. All material must be supplied with initial tender response. No material will be accepted after the deadline date. </w:t>
      </w:r>
    </w:p>
    <w:p w14:paraId="3A20E3E8" w14:textId="77777777" w:rsidR="008B35D6" w:rsidRDefault="008B35D6" w:rsidP="791E2759">
      <w:pPr>
        <w:ind w:right="-188"/>
        <w:jc w:val="both"/>
        <w:rPr>
          <w:rFonts w:ascii="Arial" w:eastAsia="Arial" w:hAnsi="Arial" w:cs="Arial"/>
          <w:sz w:val="24"/>
          <w:szCs w:val="24"/>
        </w:rPr>
      </w:pPr>
    </w:p>
    <w:p w14:paraId="55597C1A" w14:textId="36EEBF38" w:rsidR="008B35D6" w:rsidRPr="008B35D6" w:rsidRDefault="5B434862" w:rsidP="791E2759">
      <w:pPr>
        <w:ind w:right="-188"/>
        <w:jc w:val="both"/>
        <w:rPr>
          <w:rFonts w:eastAsia="Calibri"/>
          <w:b/>
          <w:bCs/>
          <w:sz w:val="24"/>
          <w:szCs w:val="24"/>
        </w:rPr>
      </w:pPr>
      <w:r w:rsidRPr="791E2759">
        <w:rPr>
          <w:rFonts w:ascii="Arial" w:eastAsia="Arial" w:hAnsi="Arial" w:cs="Arial"/>
          <w:b/>
          <w:bCs/>
          <w:sz w:val="24"/>
          <w:szCs w:val="24"/>
        </w:rPr>
        <w:t>Closing date</w:t>
      </w:r>
    </w:p>
    <w:p w14:paraId="66788E05" w14:textId="5B332D30" w:rsidR="008B35D6" w:rsidRPr="008B35D6" w:rsidRDefault="5B434862" w:rsidP="791E2759">
      <w:pPr>
        <w:ind w:right="-188"/>
        <w:jc w:val="both"/>
        <w:rPr>
          <w:rFonts w:eastAsia="Calibri"/>
          <w:sz w:val="24"/>
          <w:szCs w:val="24"/>
        </w:rPr>
      </w:pPr>
      <w:r w:rsidRPr="791E2759">
        <w:rPr>
          <w:rFonts w:ascii="Arial" w:eastAsia="Arial" w:hAnsi="Arial" w:cs="Arial"/>
          <w:sz w:val="24"/>
          <w:szCs w:val="24"/>
        </w:rPr>
        <w:t>The closing date for receipt of tenders is Friday the 19</w:t>
      </w:r>
      <w:r w:rsidRPr="791E2759">
        <w:rPr>
          <w:rFonts w:ascii="Arial" w:eastAsia="Arial" w:hAnsi="Arial" w:cs="Arial"/>
          <w:sz w:val="24"/>
          <w:szCs w:val="24"/>
          <w:vertAlign w:val="superscript"/>
        </w:rPr>
        <w:t>th</w:t>
      </w:r>
      <w:r w:rsidRPr="791E2759">
        <w:rPr>
          <w:rFonts w:ascii="Arial" w:eastAsia="Arial" w:hAnsi="Arial" w:cs="Arial"/>
          <w:sz w:val="24"/>
          <w:szCs w:val="24"/>
        </w:rPr>
        <w:t xml:space="preserve"> of November, by 5pm. Tenders will be received by </w:t>
      </w:r>
      <w:r w:rsidRPr="791E2759">
        <w:rPr>
          <w:rFonts w:ascii="Arial" w:eastAsia="Arial" w:hAnsi="Arial" w:cs="Arial"/>
          <w:b/>
          <w:bCs/>
          <w:sz w:val="24"/>
          <w:szCs w:val="24"/>
          <w:u w:val="single"/>
        </w:rPr>
        <w:t>email only</w:t>
      </w:r>
      <w:r w:rsidRPr="791E2759">
        <w:rPr>
          <w:rFonts w:ascii="Arial" w:eastAsia="Arial" w:hAnsi="Arial" w:cs="Arial"/>
          <w:sz w:val="24"/>
          <w:szCs w:val="24"/>
        </w:rPr>
        <w:t xml:space="preserve"> to </w:t>
      </w:r>
      <w:hyperlink r:id="rId8">
        <w:r w:rsidRPr="791E2759">
          <w:rPr>
            <w:rStyle w:val="Hyperlink"/>
            <w:rFonts w:ascii="Arial" w:eastAsia="Arial" w:hAnsi="Arial" w:cs="Arial"/>
            <w:sz w:val="24"/>
            <w:szCs w:val="24"/>
          </w:rPr>
          <w:t>ndennehy@ballyhoura.org</w:t>
        </w:r>
      </w:hyperlink>
      <w:r w:rsidRPr="791E2759">
        <w:rPr>
          <w:rFonts w:ascii="Arial" w:eastAsia="Arial" w:hAnsi="Arial" w:cs="Arial"/>
          <w:sz w:val="24"/>
          <w:szCs w:val="24"/>
        </w:rPr>
        <w:t>.</w:t>
      </w:r>
    </w:p>
    <w:p w14:paraId="08E9BEF1" w14:textId="3C5E23A7" w:rsidR="544E122F" w:rsidRDefault="544E122F" w:rsidP="791E2759">
      <w:pPr>
        <w:ind w:right="-188"/>
        <w:jc w:val="both"/>
        <w:rPr>
          <w:rFonts w:ascii="Arial" w:eastAsia="Arial" w:hAnsi="Arial" w:cs="Arial"/>
          <w:sz w:val="24"/>
          <w:szCs w:val="24"/>
        </w:rPr>
      </w:pPr>
    </w:p>
    <w:p w14:paraId="7A4E97D7" w14:textId="79013E45" w:rsidR="544E122F" w:rsidRDefault="544E122F" w:rsidP="791E2759">
      <w:pPr>
        <w:ind w:right="-188"/>
        <w:jc w:val="both"/>
        <w:rPr>
          <w:rFonts w:ascii="Arial" w:eastAsia="Arial" w:hAnsi="Arial" w:cs="Arial"/>
          <w:sz w:val="24"/>
          <w:szCs w:val="24"/>
        </w:rPr>
      </w:pPr>
    </w:p>
    <w:p w14:paraId="0CF26F47" w14:textId="0D949964" w:rsidR="544E122F" w:rsidRDefault="544E122F" w:rsidP="791E2759">
      <w:pPr>
        <w:ind w:right="-188"/>
        <w:jc w:val="both"/>
        <w:rPr>
          <w:rFonts w:ascii="Arial" w:eastAsia="Arial" w:hAnsi="Arial" w:cs="Arial"/>
          <w:sz w:val="24"/>
          <w:szCs w:val="24"/>
        </w:rPr>
      </w:pPr>
    </w:p>
    <w:p w14:paraId="79496255" w14:textId="371D327B" w:rsidR="544E122F" w:rsidRDefault="544E122F" w:rsidP="791E2759">
      <w:pPr>
        <w:ind w:right="-188"/>
        <w:jc w:val="both"/>
        <w:rPr>
          <w:rFonts w:ascii="Arial" w:eastAsia="Arial" w:hAnsi="Arial" w:cs="Arial"/>
          <w:sz w:val="24"/>
          <w:szCs w:val="24"/>
        </w:rPr>
      </w:pPr>
    </w:p>
    <w:p w14:paraId="1258EC50" w14:textId="0BD4B392" w:rsidR="544E122F" w:rsidRDefault="544E122F" w:rsidP="791E2759">
      <w:pPr>
        <w:ind w:right="-188"/>
        <w:jc w:val="both"/>
        <w:rPr>
          <w:rFonts w:ascii="Arial" w:eastAsia="Arial" w:hAnsi="Arial" w:cs="Arial"/>
          <w:sz w:val="24"/>
          <w:szCs w:val="24"/>
        </w:rPr>
      </w:pPr>
    </w:p>
    <w:p w14:paraId="0B1B01F8" w14:textId="7DC581D4" w:rsidR="544E122F" w:rsidRDefault="544E122F" w:rsidP="791E2759">
      <w:pPr>
        <w:ind w:right="-188"/>
        <w:jc w:val="both"/>
        <w:rPr>
          <w:rFonts w:ascii="Arial" w:eastAsia="Arial" w:hAnsi="Arial" w:cs="Arial"/>
          <w:sz w:val="24"/>
          <w:szCs w:val="24"/>
        </w:rPr>
      </w:pPr>
    </w:p>
    <w:p w14:paraId="686894C0" w14:textId="6A47213F" w:rsidR="544E122F" w:rsidRDefault="544E122F" w:rsidP="791E2759">
      <w:pPr>
        <w:ind w:right="-188"/>
        <w:jc w:val="both"/>
        <w:rPr>
          <w:rFonts w:ascii="Arial" w:eastAsia="Arial" w:hAnsi="Arial" w:cs="Arial"/>
          <w:sz w:val="24"/>
          <w:szCs w:val="24"/>
        </w:rPr>
      </w:pPr>
    </w:p>
    <w:p w14:paraId="5CC8CC54" w14:textId="292DEB50" w:rsidR="544E122F" w:rsidRDefault="544E122F" w:rsidP="791E2759">
      <w:pPr>
        <w:ind w:right="-188"/>
        <w:jc w:val="both"/>
        <w:rPr>
          <w:rFonts w:ascii="Arial" w:eastAsia="Arial" w:hAnsi="Arial" w:cs="Arial"/>
          <w:sz w:val="24"/>
          <w:szCs w:val="24"/>
        </w:rPr>
      </w:pPr>
    </w:p>
    <w:p w14:paraId="3C410E4E" w14:textId="6B102801" w:rsidR="544E122F" w:rsidRDefault="544E122F" w:rsidP="791E2759">
      <w:pPr>
        <w:ind w:right="-188"/>
        <w:jc w:val="both"/>
        <w:rPr>
          <w:rFonts w:ascii="Arial" w:eastAsia="Arial" w:hAnsi="Arial" w:cs="Arial"/>
          <w:sz w:val="24"/>
          <w:szCs w:val="24"/>
        </w:rPr>
      </w:pPr>
    </w:p>
    <w:p w14:paraId="17F0E73A" w14:textId="404F7838" w:rsidR="544E122F" w:rsidRDefault="544E122F" w:rsidP="791E2759">
      <w:pPr>
        <w:ind w:right="-188"/>
        <w:jc w:val="both"/>
        <w:rPr>
          <w:rFonts w:ascii="Arial" w:eastAsia="Arial" w:hAnsi="Arial" w:cs="Arial"/>
          <w:sz w:val="24"/>
          <w:szCs w:val="24"/>
        </w:rPr>
      </w:pPr>
    </w:p>
    <w:p w14:paraId="52BE647C" w14:textId="7625DF51" w:rsidR="544E122F" w:rsidRDefault="544E122F" w:rsidP="791E2759">
      <w:pPr>
        <w:ind w:right="-188"/>
        <w:jc w:val="both"/>
        <w:rPr>
          <w:rFonts w:ascii="Arial" w:eastAsia="Arial" w:hAnsi="Arial" w:cs="Arial"/>
          <w:sz w:val="24"/>
          <w:szCs w:val="24"/>
        </w:rPr>
      </w:pPr>
    </w:p>
    <w:p w14:paraId="372BBA53" w14:textId="0D9C68FE" w:rsidR="544E122F" w:rsidRDefault="544E122F" w:rsidP="791E2759">
      <w:pPr>
        <w:ind w:right="-188"/>
        <w:jc w:val="both"/>
        <w:rPr>
          <w:rFonts w:ascii="Arial" w:eastAsia="Arial" w:hAnsi="Arial" w:cs="Arial"/>
          <w:sz w:val="24"/>
          <w:szCs w:val="24"/>
        </w:rPr>
      </w:pPr>
    </w:p>
    <w:p w14:paraId="7C4FC519" w14:textId="38CD81A1" w:rsidR="544E122F" w:rsidRDefault="544E122F" w:rsidP="791E2759">
      <w:pPr>
        <w:ind w:right="-188"/>
        <w:jc w:val="both"/>
        <w:rPr>
          <w:rFonts w:ascii="Arial" w:eastAsia="Arial" w:hAnsi="Arial" w:cs="Arial"/>
          <w:sz w:val="24"/>
          <w:szCs w:val="24"/>
        </w:rPr>
      </w:pPr>
    </w:p>
    <w:p w14:paraId="7F5B25C0" w14:textId="6FCABAEA" w:rsidR="544E122F" w:rsidRDefault="544E122F" w:rsidP="791E2759">
      <w:pPr>
        <w:ind w:right="-188"/>
        <w:jc w:val="both"/>
        <w:rPr>
          <w:rFonts w:ascii="Arial" w:eastAsia="Arial" w:hAnsi="Arial" w:cs="Arial"/>
          <w:sz w:val="24"/>
          <w:szCs w:val="24"/>
        </w:rPr>
      </w:pPr>
    </w:p>
    <w:p w14:paraId="022B933D" w14:textId="080823D0" w:rsidR="544E122F" w:rsidRDefault="544E122F" w:rsidP="791E2759">
      <w:pPr>
        <w:ind w:right="-188"/>
        <w:jc w:val="both"/>
        <w:rPr>
          <w:rFonts w:ascii="Arial" w:eastAsia="Arial" w:hAnsi="Arial" w:cs="Arial"/>
          <w:sz w:val="24"/>
          <w:szCs w:val="24"/>
        </w:rPr>
      </w:pPr>
    </w:p>
    <w:p w14:paraId="060F78F6" w14:textId="6576B4DC" w:rsidR="544E122F" w:rsidRDefault="544E122F" w:rsidP="791E2759">
      <w:pPr>
        <w:ind w:right="-188"/>
        <w:jc w:val="both"/>
        <w:rPr>
          <w:rFonts w:ascii="Arial" w:eastAsia="Arial" w:hAnsi="Arial" w:cs="Arial"/>
          <w:sz w:val="24"/>
          <w:szCs w:val="24"/>
        </w:rPr>
      </w:pPr>
    </w:p>
    <w:p w14:paraId="5554D64B" w14:textId="6E51EC73" w:rsidR="544E122F" w:rsidRDefault="544E122F" w:rsidP="791E2759">
      <w:pPr>
        <w:ind w:right="-188"/>
        <w:jc w:val="both"/>
        <w:rPr>
          <w:rFonts w:ascii="Arial" w:eastAsia="Arial" w:hAnsi="Arial" w:cs="Arial"/>
          <w:sz w:val="24"/>
          <w:szCs w:val="24"/>
        </w:rPr>
      </w:pPr>
    </w:p>
    <w:p w14:paraId="4F63AE40" w14:textId="0BEA6455" w:rsidR="3AA7C124" w:rsidRDefault="34568637" w:rsidP="791E2759">
      <w:pPr>
        <w:pStyle w:val="Heading1"/>
        <w:tabs>
          <w:tab w:val="num" w:pos="432"/>
        </w:tabs>
        <w:spacing w:after="60"/>
        <w:ind w:left="432" w:hanging="432"/>
        <w:jc w:val="both"/>
        <w:rPr>
          <w:rFonts w:ascii="Arial" w:eastAsia="Arial" w:hAnsi="Arial" w:cs="Arial"/>
          <w:b/>
          <w:bCs/>
          <w:color w:val="auto"/>
          <w:sz w:val="28"/>
          <w:szCs w:val="28"/>
        </w:rPr>
      </w:pPr>
      <w:r w:rsidRPr="791E2759">
        <w:rPr>
          <w:rFonts w:ascii="Arial" w:eastAsia="Arial" w:hAnsi="Arial" w:cs="Arial"/>
          <w:b/>
          <w:bCs/>
          <w:color w:val="auto"/>
          <w:sz w:val="28"/>
          <w:szCs w:val="28"/>
          <w:lang w:val="en-US"/>
        </w:rPr>
        <w:t>Declaration Re Personal Circumstances – Pass/Fail Criteria</w:t>
      </w:r>
    </w:p>
    <w:p w14:paraId="401B8D2F" w14:textId="5CC3C407" w:rsidR="544E122F" w:rsidRDefault="544E122F" w:rsidP="791E2759">
      <w:pPr>
        <w:tabs>
          <w:tab w:val="num" w:pos="432"/>
        </w:tabs>
        <w:spacing w:before="240" w:after="60"/>
        <w:ind w:left="432" w:hanging="432"/>
        <w:jc w:val="both"/>
        <w:rPr>
          <w:rFonts w:ascii="Arial" w:eastAsia="Arial" w:hAnsi="Arial" w:cs="Arial"/>
          <w:b/>
          <w:bCs/>
          <w:color w:val="000000" w:themeColor="text1"/>
          <w:sz w:val="32"/>
          <w:szCs w:val="32"/>
        </w:rPr>
      </w:pPr>
    </w:p>
    <w:tbl>
      <w:tblPr>
        <w:tblW w:w="0" w:type="auto"/>
        <w:tblLayout w:type="fixed"/>
        <w:tblLook w:val="04A0" w:firstRow="1" w:lastRow="0" w:firstColumn="1" w:lastColumn="0" w:noHBand="0" w:noVBand="1"/>
      </w:tblPr>
      <w:tblGrid>
        <w:gridCol w:w="699"/>
        <w:gridCol w:w="5894"/>
        <w:gridCol w:w="1091"/>
        <w:gridCol w:w="1091"/>
      </w:tblGrid>
      <w:tr w:rsidR="544E122F" w14:paraId="088D1B8A" w14:textId="77777777" w:rsidTr="791E2759">
        <w:tc>
          <w:tcPr>
            <w:tcW w:w="6593" w:type="dxa"/>
            <w:gridSpan w:val="2"/>
            <w:vMerge w:val="restart"/>
            <w:tcBorders>
              <w:top w:val="single" w:sz="6" w:space="0" w:color="C00000"/>
              <w:left w:val="single" w:sz="6" w:space="0" w:color="C00000"/>
              <w:bottom w:val="single" w:sz="6" w:space="0" w:color="C00000"/>
              <w:right w:val="single" w:sz="6" w:space="0" w:color="C00000"/>
            </w:tcBorders>
            <w:shd w:val="clear" w:color="auto" w:fill="FFFFFF" w:themeFill="background1"/>
            <w:vAlign w:val="center"/>
          </w:tcPr>
          <w:p w14:paraId="67B18A99" w14:textId="7E8C55F5" w:rsidR="544E122F" w:rsidRDefault="17D6F954" w:rsidP="791E2759">
            <w:pPr>
              <w:spacing w:before="120"/>
              <w:jc w:val="both"/>
              <w:rPr>
                <w:rFonts w:eastAsia="Calibri"/>
                <w:sz w:val="20"/>
                <w:szCs w:val="20"/>
              </w:rPr>
            </w:pPr>
            <w:r w:rsidRPr="791E2759">
              <w:rPr>
                <w:rFonts w:ascii="Arial" w:eastAsia="Arial" w:hAnsi="Arial" w:cs="Arial"/>
                <w:sz w:val="20"/>
                <w:szCs w:val="20"/>
              </w:rPr>
              <w:t xml:space="preserve">1.1 </w:t>
            </w:r>
            <w:r w:rsidR="000D9B95" w:rsidRPr="791E2759">
              <w:rPr>
                <w:rFonts w:ascii="Arial" w:eastAsia="Arial" w:hAnsi="Arial" w:cs="Arial"/>
                <w:sz w:val="20"/>
                <w:szCs w:val="20"/>
              </w:rPr>
              <w:t>Has the Economic Operator or a member of their proposed consortium, (if applicable), Director, or Partner or any other person who has powers of representation, decision or control, been convicted of any of the following offences?</w:t>
            </w:r>
          </w:p>
        </w:tc>
        <w:tc>
          <w:tcPr>
            <w:tcW w:w="1091"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7D379E06" w14:textId="1F79BE1A" w:rsidR="544E122F" w:rsidRDefault="000D9B95" w:rsidP="791E2759">
            <w:pPr>
              <w:spacing w:before="120"/>
              <w:jc w:val="both"/>
              <w:rPr>
                <w:rFonts w:ascii="Arial" w:eastAsia="Arial" w:hAnsi="Arial" w:cs="Arial"/>
                <w:sz w:val="20"/>
                <w:szCs w:val="20"/>
              </w:rPr>
            </w:pPr>
            <w:r w:rsidRPr="791E2759">
              <w:rPr>
                <w:rFonts w:ascii="Arial" w:eastAsia="Arial" w:hAnsi="Arial" w:cs="Arial"/>
                <w:b/>
                <w:bCs/>
                <w:sz w:val="20"/>
                <w:szCs w:val="20"/>
              </w:rPr>
              <w:t>YES</w:t>
            </w:r>
          </w:p>
        </w:tc>
        <w:tc>
          <w:tcPr>
            <w:tcW w:w="1091"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7BC93A3B" w14:textId="0B6D10B7" w:rsidR="544E122F" w:rsidRDefault="000D9B95" w:rsidP="791E2759">
            <w:pPr>
              <w:spacing w:before="120"/>
              <w:jc w:val="both"/>
              <w:rPr>
                <w:rFonts w:ascii="Arial" w:eastAsia="Arial" w:hAnsi="Arial" w:cs="Arial"/>
                <w:sz w:val="20"/>
                <w:szCs w:val="20"/>
              </w:rPr>
            </w:pPr>
            <w:r w:rsidRPr="791E2759">
              <w:rPr>
                <w:rFonts w:ascii="Arial" w:eastAsia="Arial" w:hAnsi="Arial" w:cs="Arial"/>
                <w:b/>
                <w:bCs/>
                <w:sz w:val="20"/>
                <w:szCs w:val="20"/>
              </w:rPr>
              <w:t>NO</w:t>
            </w:r>
          </w:p>
        </w:tc>
      </w:tr>
      <w:tr w:rsidR="544E122F" w14:paraId="03E189B0" w14:textId="77777777" w:rsidTr="791E2759">
        <w:tc>
          <w:tcPr>
            <w:tcW w:w="6593" w:type="dxa"/>
            <w:gridSpan w:val="2"/>
            <w:vMerge/>
            <w:vAlign w:val="center"/>
          </w:tcPr>
          <w:p w14:paraId="41E63DCA" w14:textId="77777777" w:rsidR="00113BE2" w:rsidRDefault="00113BE2"/>
        </w:tc>
        <w:tc>
          <w:tcPr>
            <w:tcW w:w="2182" w:type="dxa"/>
            <w:gridSpan w:val="2"/>
            <w:tcBorders>
              <w:top w:val="single" w:sz="6" w:space="0" w:color="C00000"/>
              <w:left w:val="single" w:sz="6" w:space="0" w:color="C00000"/>
              <w:bottom w:val="single" w:sz="6" w:space="0" w:color="C00000"/>
              <w:right w:val="single" w:sz="6" w:space="0" w:color="C00000"/>
            </w:tcBorders>
            <w:shd w:val="clear" w:color="auto" w:fill="FFFFFF" w:themeFill="background1"/>
            <w:vAlign w:val="center"/>
          </w:tcPr>
          <w:p w14:paraId="48CF8F75" w14:textId="7114378A"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 xml:space="preserve">Please indicate your answer by marking ‘X’ in the relevant box </w:t>
            </w:r>
          </w:p>
        </w:tc>
      </w:tr>
      <w:tr w:rsidR="544E122F" w14:paraId="6FDF16C9" w14:textId="77777777" w:rsidTr="791E2759">
        <w:tc>
          <w:tcPr>
            <w:tcW w:w="699" w:type="dxa"/>
            <w:tcBorders>
              <w:top w:val="single" w:sz="6" w:space="0" w:color="C00000"/>
              <w:left w:val="single" w:sz="6" w:space="0" w:color="C00000"/>
              <w:bottom w:val="single" w:sz="6" w:space="0" w:color="C00000"/>
              <w:right w:val="single" w:sz="6" w:space="0" w:color="C00000"/>
            </w:tcBorders>
          </w:tcPr>
          <w:p w14:paraId="12B910D8" w14:textId="2D939764"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1.1.a</w:t>
            </w:r>
          </w:p>
        </w:tc>
        <w:tc>
          <w:tcPr>
            <w:tcW w:w="5894" w:type="dxa"/>
            <w:tcBorders>
              <w:top w:val="single" w:sz="6" w:space="0" w:color="C00000"/>
              <w:left w:val="single" w:sz="6" w:space="0" w:color="C00000"/>
              <w:bottom w:val="single" w:sz="6" w:space="0" w:color="C00000"/>
              <w:right w:val="single" w:sz="6" w:space="0" w:color="C00000"/>
            </w:tcBorders>
          </w:tcPr>
          <w:p w14:paraId="13382484" w14:textId="4EE2AFB0" w:rsidR="544E122F" w:rsidRDefault="000D9B95" w:rsidP="791E2759">
            <w:pPr>
              <w:spacing w:before="120" w:after="120"/>
              <w:jc w:val="both"/>
              <w:rPr>
                <w:rFonts w:ascii="Arial" w:eastAsia="Arial" w:hAnsi="Arial" w:cs="Arial"/>
                <w:sz w:val="20"/>
                <w:szCs w:val="20"/>
              </w:rPr>
            </w:pPr>
            <w:r w:rsidRPr="791E2759">
              <w:rPr>
                <w:rFonts w:ascii="Arial" w:eastAsia="Arial" w:hAnsi="Arial" w:cs="Arial"/>
                <w:sz w:val="20"/>
                <w:szCs w:val="20"/>
              </w:rPr>
              <w:t>participation in a criminal organisation, as defined in Article 2 of Council Framework decision 2008/841/JHA;</w:t>
            </w:r>
          </w:p>
        </w:tc>
        <w:tc>
          <w:tcPr>
            <w:tcW w:w="1091" w:type="dxa"/>
            <w:tcBorders>
              <w:top w:val="single" w:sz="6" w:space="0" w:color="C00000"/>
              <w:left w:val="single" w:sz="6" w:space="0" w:color="C00000"/>
              <w:bottom w:val="single" w:sz="6" w:space="0" w:color="C00000"/>
              <w:right w:val="single" w:sz="6" w:space="0" w:color="C00000"/>
            </w:tcBorders>
          </w:tcPr>
          <w:p w14:paraId="18767DA1" w14:textId="2756D6DF" w:rsidR="544E122F" w:rsidRDefault="544E122F" w:rsidP="791E2759">
            <w:pPr>
              <w:spacing w:before="120"/>
              <w:jc w:val="both"/>
              <w:rPr>
                <w:rFonts w:ascii="Arial" w:eastAsia="Arial" w:hAnsi="Arial" w:cs="Arial"/>
                <w:sz w:val="20"/>
                <w:szCs w:val="20"/>
              </w:rPr>
            </w:pPr>
          </w:p>
        </w:tc>
        <w:tc>
          <w:tcPr>
            <w:tcW w:w="1091" w:type="dxa"/>
            <w:tcBorders>
              <w:top w:val="single" w:sz="6" w:space="0" w:color="C00000"/>
              <w:left w:val="single" w:sz="6" w:space="0" w:color="C00000"/>
              <w:bottom w:val="single" w:sz="6" w:space="0" w:color="C00000"/>
              <w:right w:val="single" w:sz="6" w:space="0" w:color="C00000"/>
            </w:tcBorders>
          </w:tcPr>
          <w:p w14:paraId="5FCC2303" w14:textId="203DD30F" w:rsidR="544E122F" w:rsidRDefault="544E122F" w:rsidP="791E2759">
            <w:pPr>
              <w:spacing w:before="120"/>
              <w:jc w:val="both"/>
              <w:rPr>
                <w:rFonts w:ascii="Arial" w:eastAsia="Arial" w:hAnsi="Arial" w:cs="Arial"/>
                <w:sz w:val="20"/>
                <w:szCs w:val="20"/>
              </w:rPr>
            </w:pPr>
          </w:p>
        </w:tc>
      </w:tr>
      <w:tr w:rsidR="544E122F" w14:paraId="4C2E6E40" w14:textId="77777777" w:rsidTr="791E2759">
        <w:tc>
          <w:tcPr>
            <w:tcW w:w="699" w:type="dxa"/>
            <w:tcBorders>
              <w:top w:val="single" w:sz="6" w:space="0" w:color="C00000"/>
              <w:left w:val="single" w:sz="6" w:space="0" w:color="C00000"/>
              <w:bottom w:val="single" w:sz="6" w:space="0" w:color="C00000"/>
              <w:right w:val="single" w:sz="6" w:space="0" w:color="C00000"/>
            </w:tcBorders>
          </w:tcPr>
          <w:p w14:paraId="014BD02A" w14:textId="5935E0AF"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1.1.b</w:t>
            </w:r>
          </w:p>
        </w:tc>
        <w:tc>
          <w:tcPr>
            <w:tcW w:w="5894" w:type="dxa"/>
            <w:tcBorders>
              <w:top w:val="single" w:sz="6" w:space="0" w:color="C00000"/>
              <w:left w:val="single" w:sz="6" w:space="0" w:color="C00000"/>
              <w:bottom w:val="single" w:sz="6" w:space="0" w:color="C00000"/>
              <w:right w:val="single" w:sz="6" w:space="0" w:color="C00000"/>
            </w:tcBorders>
          </w:tcPr>
          <w:p w14:paraId="73D6FD3C" w14:textId="050B6749"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corruption,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 in which the Economic Operator is established;</w:t>
            </w:r>
          </w:p>
        </w:tc>
        <w:tc>
          <w:tcPr>
            <w:tcW w:w="1091" w:type="dxa"/>
            <w:tcBorders>
              <w:top w:val="single" w:sz="6" w:space="0" w:color="C00000"/>
              <w:left w:val="single" w:sz="6" w:space="0" w:color="C00000"/>
              <w:bottom w:val="single" w:sz="6" w:space="0" w:color="C00000"/>
              <w:right w:val="single" w:sz="6" w:space="0" w:color="C00000"/>
            </w:tcBorders>
          </w:tcPr>
          <w:p w14:paraId="1316BCCA" w14:textId="3014300F" w:rsidR="544E122F" w:rsidRDefault="544E122F" w:rsidP="791E2759">
            <w:pPr>
              <w:spacing w:before="120"/>
              <w:jc w:val="both"/>
              <w:rPr>
                <w:rFonts w:ascii="Arial" w:eastAsia="Arial" w:hAnsi="Arial" w:cs="Arial"/>
                <w:sz w:val="20"/>
                <w:szCs w:val="20"/>
              </w:rPr>
            </w:pPr>
          </w:p>
        </w:tc>
        <w:tc>
          <w:tcPr>
            <w:tcW w:w="1091" w:type="dxa"/>
            <w:tcBorders>
              <w:top w:val="single" w:sz="6" w:space="0" w:color="C00000"/>
              <w:left w:val="single" w:sz="6" w:space="0" w:color="C00000"/>
              <w:bottom w:val="single" w:sz="6" w:space="0" w:color="C00000"/>
              <w:right w:val="single" w:sz="6" w:space="0" w:color="C00000"/>
            </w:tcBorders>
          </w:tcPr>
          <w:p w14:paraId="1B034730" w14:textId="39D36CFC" w:rsidR="544E122F" w:rsidRDefault="544E122F" w:rsidP="791E2759">
            <w:pPr>
              <w:spacing w:before="120"/>
              <w:jc w:val="both"/>
              <w:rPr>
                <w:rFonts w:ascii="Arial" w:eastAsia="Arial" w:hAnsi="Arial" w:cs="Arial"/>
                <w:sz w:val="20"/>
                <w:szCs w:val="20"/>
              </w:rPr>
            </w:pPr>
          </w:p>
        </w:tc>
      </w:tr>
      <w:tr w:rsidR="544E122F" w14:paraId="14615A6F" w14:textId="77777777" w:rsidTr="791E2759">
        <w:trPr>
          <w:trHeight w:val="510"/>
        </w:trPr>
        <w:tc>
          <w:tcPr>
            <w:tcW w:w="699" w:type="dxa"/>
            <w:tcBorders>
              <w:top w:val="single" w:sz="6" w:space="0" w:color="C00000"/>
              <w:left w:val="single" w:sz="6" w:space="0" w:color="C00000"/>
              <w:bottom w:val="single" w:sz="6" w:space="0" w:color="C00000"/>
              <w:right w:val="single" w:sz="6" w:space="0" w:color="C00000"/>
            </w:tcBorders>
          </w:tcPr>
          <w:p w14:paraId="0501DB2E" w14:textId="38450C66"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1.1.c</w:t>
            </w:r>
          </w:p>
        </w:tc>
        <w:tc>
          <w:tcPr>
            <w:tcW w:w="5894" w:type="dxa"/>
            <w:tcBorders>
              <w:top w:val="single" w:sz="6" w:space="0" w:color="C00000"/>
              <w:left w:val="single" w:sz="6" w:space="0" w:color="C00000"/>
              <w:bottom w:val="single" w:sz="6" w:space="0" w:color="C00000"/>
              <w:right w:val="single" w:sz="6" w:space="0" w:color="C00000"/>
            </w:tcBorders>
          </w:tcPr>
          <w:p w14:paraId="66E92BFE" w14:textId="18D07251" w:rsidR="544E122F" w:rsidRDefault="544E122F" w:rsidP="791E2759">
            <w:pPr>
              <w:spacing w:before="120"/>
              <w:jc w:val="both"/>
              <w:rPr>
                <w:rFonts w:ascii="Arial" w:eastAsia="Arial" w:hAnsi="Arial" w:cs="Arial"/>
                <w:sz w:val="20"/>
                <w:szCs w:val="20"/>
              </w:rPr>
            </w:pPr>
          </w:p>
          <w:p w14:paraId="2342CF72" w14:textId="3D22BB52"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fraud within the meaning of Article 1 of the Convention on the protection of the European Communities’ financial interests;</w:t>
            </w:r>
          </w:p>
        </w:tc>
        <w:tc>
          <w:tcPr>
            <w:tcW w:w="1091" w:type="dxa"/>
            <w:tcBorders>
              <w:top w:val="single" w:sz="6" w:space="0" w:color="C00000"/>
              <w:left w:val="single" w:sz="6" w:space="0" w:color="C00000"/>
              <w:bottom w:val="single" w:sz="6" w:space="0" w:color="C00000"/>
              <w:right w:val="single" w:sz="6" w:space="0" w:color="C00000"/>
            </w:tcBorders>
          </w:tcPr>
          <w:p w14:paraId="72455EF9" w14:textId="54DB8F7B" w:rsidR="544E122F" w:rsidRDefault="544E122F" w:rsidP="791E2759">
            <w:pPr>
              <w:spacing w:before="120"/>
              <w:jc w:val="both"/>
              <w:rPr>
                <w:rFonts w:ascii="Arial" w:eastAsia="Arial" w:hAnsi="Arial" w:cs="Arial"/>
                <w:sz w:val="20"/>
                <w:szCs w:val="20"/>
              </w:rPr>
            </w:pPr>
          </w:p>
        </w:tc>
        <w:tc>
          <w:tcPr>
            <w:tcW w:w="1091" w:type="dxa"/>
            <w:tcBorders>
              <w:top w:val="single" w:sz="6" w:space="0" w:color="C00000"/>
              <w:left w:val="single" w:sz="6" w:space="0" w:color="C00000"/>
              <w:bottom w:val="single" w:sz="6" w:space="0" w:color="C00000"/>
              <w:right w:val="single" w:sz="6" w:space="0" w:color="C00000"/>
            </w:tcBorders>
          </w:tcPr>
          <w:p w14:paraId="3DDB499A" w14:textId="0EFD2CFA" w:rsidR="544E122F" w:rsidRDefault="544E122F" w:rsidP="791E2759">
            <w:pPr>
              <w:spacing w:before="120"/>
              <w:jc w:val="both"/>
              <w:rPr>
                <w:rFonts w:ascii="Arial" w:eastAsia="Arial" w:hAnsi="Arial" w:cs="Arial"/>
                <w:sz w:val="20"/>
                <w:szCs w:val="20"/>
              </w:rPr>
            </w:pPr>
          </w:p>
        </w:tc>
      </w:tr>
      <w:tr w:rsidR="544E122F" w14:paraId="5D71A40A" w14:textId="77777777" w:rsidTr="791E2759">
        <w:tc>
          <w:tcPr>
            <w:tcW w:w="699" w:type="dxa"/>
            <w:tcBorders>
              <w:top w:val="single" w:sz="6" w:space="0" w:color="C00000"/>
              <w:left w:val="single" w:sz="6" w:space="0" w:color="C00000"/>
              <w:bottom w:val="single" w:sz="6" w:space="0" w:color="C00000"/>
              <w:right w:val="single" w:sz="6" w:space="0" w:color="C00000"/>
            </w:tcBorders>
          </w:tcPr>
          <w:p w14:paraId="70D47680" w14:textId="0FF18F6B"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1.1.d</w:t>
            </w:r>
          </w:p>
        </w:tc>
        <w:tc>
          <w:tcPr>
            <w:tcW w:w="5894" w:type="dxa"/>
            <w:tcBorders>
              <w:top w:val="single" w:sz="6" w:space="0" w:color="C00000"/>
              <w:left w:val="single" w:sz="6" w:space="0" w:color="C00000"/>
              <w:bottom w:val="single" w:sz="6" w:space="0" w:color="C00000"/>
              <w:right w:val="single" w:sz="6" w:space="0" w:color="C00000"/>
            </w:tcBorders>
          </w:tcPr>
          <w:p w14:paraId="03289EB2" w14:textId="79EADA38" w:rsidR="544E122F" w:rsidRDefault="544E122F" w:rsidP="791E2759">
            <w:pPr>
              <w:spacing w:before="120" w:after="120"/>
              <w:jc w:val="both"/>
              <w:rPr>
                <w:rFonts w:ascii="Arial" w:eastAsia="Arial" w:hAnsi="Arial" w:cs="Arial"/>
                <w:sz w:val="20"/>
                <w:szCs w:val="20"/>
              </w:rPr>
            </w:pPr>
          </w:p>
          <w:p w14:paraId="5290FAAC" w14:textId="38BE2FD5" w:rsidR="544E122F" w:rsidRDefault="000D9B95" w:rsidP="791E2759">
            <w:pPr>
              <w:spacing w:before="120" w:after="120"/>
              <w:jc w:val="both"/>
              <w:rPr>
                <w:rFonts w:ascii="Arial" w:eastAsia="Arial" w:hAnsi="Arial" w:cs="Arial"/>
                <w:sz w:val="20"/>
                <w:szCs w:val="20"/>
              </w:rPr>
            </w:pPr>
            <w:r w:rsidRPr="791E2759">
              <w:rPr>
                <w:rFonts w:ascii="Arial" w:eastAsia="Arial" w:hAnsi="Arial" w:cs="Arial"/>
                <w:sz w:val="20"/>
                <w:szCs w:val="20"/>
              </w:rPr>
              <w:t>the subject of a conviction for terrorist offences or offences linked to terrorist activities or for inciting or aiding or abetting or attempting to commit an offence;</w:t>
            </w:r>
            <w:r w:rsidRPr="791E2759">
              <w:rPr>
                <w:rFonts w:ascii="Arial" w:eastAsia="Arial" w:hAnsi="Arial" w:cs="Arial"/>
                <w:i/>
                <w:iCs/>
                <w:sz w:val="20"/>
                <w:szCs w:val="20"/>
              </w:rPr>
              <w:t xml:space="preserve"> </w:t>
            </w:r>
          </w:p>
        </w:tc>
        <w:tc>
          <w:tcPr>
            <w:tcW w:w="1091" w:type="dxa"/>
            <w:tcBorders>
              <w:top w:val="single" w:sz="6" w:space="0" w:color="C00000"/>
              <w:left w:val="single" w:sz="6" w:space="0" w:color="C00000"/>
              <w:bottom w:val="single" w:sz="6" w:space="0" w:color="C00000"/>
              <w:right w:val="single" w:sz="6" w:space="0" w:color="C00000"/>
            </w:tcBorders>
          </w:tcPr>
          <w:p w14:paraId="32BD020D" w14:textId="1DBC531A" w:rsidR="544E122F" w:rsidRDefault="544E122F" w:rsidP="791E2759">
            <w:pPr>
              <w:spacing w:before="120"/>
              <w:jc w:val="both"/>
              <w:rPr>
                <w:rFonts w:ascii="Arial" w:eastAsia="Arial" w:hAnsi="Arial" w:cs="Arial"/>
                <w:sz w:val="20"/>
                <w:szCs w:val="20"/>
              </w:rPr>
            </w:pPr>
          </w:p>
        </w:tc>
        <w:tc>
          <w:tcPr>
            <w:tcW w:w="1091" w:type="dxa"/>
            <w:tcBorders>
              <w:top w:val="single" w:sz="6" w:space="0" w:color="C00000"/>
              <w:left w:val="single" w:sz="6" w:space="0" w:color="C00000"/>
              <w:bottom w:val="single" w:sz="6" w:space="0" w:color="C00000"/>
              <w:right w:val="single" w:sz="6" w:space="0" w:color="C00000"/>
            </w:tcBorders>
          </w:tcPr>
          <w:p w14:paraId="4C4E4E03" w14:textId="013EC211" w:rsidR="544E122F" w:rsidRDefault="544E122F" w:rsidP="791E2759">
            <w:pPr>
              <w:spacing w:before="120"/>
              <w:jc w:val="both"/>
              <w:rPr>
                <w:rFonts w:ascii="Arial" w:eastAsia="Arial" w:hAnsi="Arial" w:cs="Arial"/>
                <w:sz w:val="20"/>
                <w:szCs w:val="20"/>
              </w:rPr>
            </w:pPr>
          </w:p>
        </w:tc>
      </w:tr>
      <w:tr w:rsidR="544E122F" w14:paraId="3C18DFEA" w14:textId="77777777" w:rsidTr="791E2759">
        <w:tc>
          <w:tcPr>
            <w:tcW w:w="699" w:type="dxa"/>
            <w:tcBorders>
              <w:top w:val="single" w:sz="6" w:space="0" w:color="C00000"/>
              <w:left w:val="single" w:sz="6" w:space="0" w:color="C00000"/>
              <w:bottom w:val="single" w:sz="6" w:space="0" w:color="C00000"/>
              <w:right w:val="single" w:sz="6" w:space="0" w:color="C00000"/>
            </w:tcBorders>
          </w:tcPr>
          <w:p w14:paraId="778D0590" w14:textId="65234848"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1.1.e</w:t>
            </w:r>
          </w:p>
        </w:tc>
        <w:tc>
          <w:tcPr>
            <w:tcW w:w="5894" w:type="dxa"/>
            <w:tcBorders>
              <w:top w:val="single" w:sz="6" w:space="0" w:color="C00000"/>
              <w:left w:val="single" w:sz="6" w:space="0" w:color="C00000"/>
              <w:bottom w:val="single" w:sz="6" w:space="0" w:color="C00000"/>
              <w:right w:val="single" w:sz="6" w:space="0" w:color="C00000"/>
            </w:tcBorders>
          </w:tcPr>
          <w:p w14:paraId="78B206CB" w14:textId="4137CD32" w:rsidR="544E122F" w:rsidRDefault="544E122F" w:rsidP="791E2759">
            <w:pPr>
              <w:spacing w:before="120"/>
              <w:jc w:val="both"/>
              <w:rPr>
                <w:rFonts w:ascii="Arial" w:eastAsia="Arial" w:hAnsi="Arial" w:cs="Arial"/>
                <w:sz w:val="20"/>
                <w:szCs w:val="20"/>
              </w:rPr>
            </w:pPr>
          </w:p>
          <w:p w14:paraId="47D15BA6" w14:textId="0AAB04C2"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 xml:space="preserve">the subject of a conviction for money laundering or terrorist financing; </w:t>
            </w:r>
          </w:p>
        </w:tc>
        <w:tc>
          <w:tcPr>
            <w:tcW w:w="1091" w:type="dxa"/>
            <w:tcBorders>
              <w:top w:val="single" w:sz="6" w:space="0" w:color="C00000"/>
              <w:left w:val="single" w:sz="6" w:space="0" w:color="C00000"/>
              <w:bottom w:val="single" w:sz="6" w:space="0" w:color="C00000"/>
              <w:right w:val="single" w:sz="6" w:space="0" w:color="C00000"/>
            </w:tcBorders>
          </w:tcPr>
          <w:p w14:paraId="64F68B93" w14:textId="5BE3077C" w:rsidR="544E122F" w:rsidRDefault="544E122F" w:rsidP="791E2759">
            <w:pPr>
              <w:spacing w:before="120"/>
              <w:jc w:val="both"/>
              <w:rPr>
                <w:rFonts w:ascii="Arial" w:eastAsia="Arial" w:hAnsi="Arial" w:cs="Arial"/>
                <w:sz w:val="20"/>
                <w:szCs w:val="20"/>
              </w:rPr>
            </w:pPr>
          </w:p>
        </w:tc>
        <w:tc>
          <w:tcPr>
            <w:tcW w:w="1091" w:type="dxa"/>
            <w:tcBorders>
              <w:top w:val="single" w:sz="6" w:space="0" w:color="C00000"/>
              <w:left w:val="single" w:sz="6" w:space="0" w:color="C00000"/>
              <w:bottom w:val="single" w:sz="6" w:space="0" w:color="C00000"/>
              <w:right w:val="single" w:sz="6" w:space="0" w:color="C00000"/>
            </w:tcBorders>
          </w:tcPr>
          <w:p w14:paraId="64E425F4" w14:textId="716D755F" w:rsidR="544E122F" w:rsidRDefault="544E122F" w:rsidP="791E2759">
            <w:pPr>
              <w:spacing w:before="120"/>
              <w:jc w:val="both"/>
              <w:rPr>
                <w:rFonts w:ascii="Arial" w:eastAsia="Arial" w:hAnsi="Arial" w:cs="Arial"/>
                <w:sz w:val="20"/>
                <w:szCs w:val="20"/>
              </w:rPr>
            </w:pPr>
          </w:p>
        </w:tc>
      </w:tr>
      <w:tr w:rsidR="544E122F" w14:paraId="40385F43" w14:textId="77777777" w:rsidTr="791E2759">
        <w:tc>
          <w:tcPr>
            <w:tcW w:w="699" w:type="dxa"/>
            <w:tcBorders>
              <w:top w:val="single" w:sz="6" w:space="0" w:color="C00000"/>
              <w:left w:val="single" w:sz="6" w:space="0" w:color="C00000"/>
              <w:bottom w:val="single" w:sz="6" w:space="0" w:color="C00000"/>
              <w:right w:val="single" w:sz="6" w:space="0" w:color="C00000"/>
            </w:tcBorders>
          </w:tcPr>
          <w:p w14:paraId="1AE16BFD" w14:textId="290312D9"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1.1.f</w:t>
            </w:r>
          </w:p>
        </w:tc>
        <w:tc>
          <w:tcPr>
            <w:tcW w:w="5894" w:type="dxa"/>
            <w:tcBorders>
              <w:top w:val="single" w:sz="6" w:space="0" w:color="C00000"/>
              <w:left w:val="single" w:sz="6" w:space="0" w:color="C00000"/>
              <w:bottom w:val="single" w:sz="6" w:space="0" w:color="C00000"/>
              <w:right w:val="single" w:sz="6" w:space="0" w:color="C00000"/>
            </w:tcBorders>
          </w:tcPr>
          <w:p w14:paraId="68FE1B62" w14:textId="19AA0A4D" w:rsidR="544E122F" w:rsidRDefault="544E122F" w:rsidP="791E2759">
            <w:pPr>
              <w:spacing w:before="120" w:after="120"/>
              <w:jc w:val="both"/>
              <w:rPr>
                <w:rFonts w:ascii="Arial" w:eastAsia="Arial" w:hAnsi="Arial" w:cs="Arial"/>
                <w:sz w:val="20"/>
                <w:szCs w:val="20"/>
              </w:rPr>
            </w:pPr>
          </w:p>
          <w:p w14:paraId="3B7C665F" w14:textId="7951DDE6" w:rsidR="544E122F" w:rsidRDefault="000D9B95" w:rsidP="791E2759">
            <w:pPr>
              <w:spacing w:before="120" w:after="120"/>
              <w:jc w:val="both"/>
              <w:rPr>
                <w:rFonts w:ascii="Arial" w:eastAsia="Arial" w:hAnsi="Arial" w:cs="Arial"/>
                <w:sz w:val="20"/>
                <w:szCs w:val="20"/>
              </w:rPr>
            </w:pPr>
            <w:r w:rsidRPr="791E2759">
              <w:rPr>
                <w:rFonts w:ascii="Arial" w:eastAsia="Arial" w:hAnsi="Arial" w:cs="Arial"/>
                <w:sz w:val="20"/>
                <w:szCs w:val="20"/>
              </w:rPr>
              <w:t>the subject of a conviction of child labour and other forms of trafficking in human beings;</w:t>
            </w:r>
          </w:p>
        </w:tc>
        <w:tc>
          <w:tcPr>
            <w:tcW w:w="1091" w:type="dxa"/>
            <w:tcBorders>
              <w:top w:val="single" w:sz="6" w:space="0" w:color="C00000"/>
              <w:left w:val="single" w:sz="6" w:space="0" w:color="C00000"/>
              <w:bottom w:val="single" w:sz="6" w:space="0" w:color="C00000"/>
              <w:right w:val="single" w:sz="6" w:space="0" w:color="C00000"/>
            </w:tcBorders>
          </w:tcPr>
          <w:p w14:paraId="616ED110" w14:textId="2493DDA4" w:rsidR="544E122F" w:rsidRDefault="544E122F" w:rsidP="791E2759">
            <w:pPr>
              <w:spacing w:before="120"/>
              <w:jc w:val="both"/>
              <w:rPr>
                <w:rFonts w:ascii="Arial" w:eastAsia="Arial" w:hAnsi="Arial" w:cs="Arial"/>
                <w:sz w:val="20"/>
                <w:szCs w:val="20"/>
              </w:rPr>
            </w:pPr>
          </w:p>
        </w:tc>
        <w:tc>
          <w:tcPr>
            <w:tcW w:w="1091" w:type="dxa"/>
            <w:tcBorders>
              <w:top w:val="single" w:sz="6" w:space="0" w:color="C00000"/>
              <w:left w:val="single" w:sz="6" w:space="0" w:color="C00000"/>
              <w:bottom w:val="single" w:sz="6" w:space="0" w:color="C00000"/>
              <w:right w:val="single" w:sz="6" w:space="0" w:color="C00000"/>
            </w:tcBorders>
          </w:tcPr>
          <w:p w14:paraId="7ED7E066" w14:textId="31FFEB36" w:rsidR="544E122F" w:rsidRDefault="544E122F" w:rsidP="791E2759">
            <w:pPr>
              <w:spacing w:before="120"/>
              <w:jc w:val="both"/>
              <w:rPr>
                <w:rFonts w:ascii="Arial" w:eastAsia="Arial" w:hAnsi="Arial" w:cs="Arial"/>
                <w:sz w:val="20"/>
                <w:szCs w:val="20"/>
              </w:rPr>
            </w:pPr>
          </w:p>
        </w:tc>
      </w:tr>
      <w:tr w:rsidR="544E122F" w14:paraId="449F6E71" w14:textId="77777777" w:rsidTr="791E2759">
        <w:trPr>
          <w:trHeight w:val="2490"/>
        </w:trPr>
        <w:tc>
          <w:tcPr>
            <w:tcW w:w="6593" w:type="dxa"/>
            <w:gridSpan w:val="2"/>
            <w:tcBorders>
              <w:top w:val="single" w:sz="6" w:space="0" w:color="C00000"/>
              <w:left w:val="single" w:sz="6" w:space="0" w:color="C00000"/>
              <w:bottom w:val="single" w:sz="6" w:space="0" w:color="C00000"/>
              <w:right w:val="single" w:sz="6" w:space="0" w:color="C00000"/>
            </w:tcBorders>
          </w:tcPr>
          <w:p w14:paraId="1BBBC30A" w14:textId="3D1D59C5" w:rsidR="544E122F" w:rsidRDefault="544E122F" w:rsidP="791E2759">
            <w:pPr>
              <w:spacing w:before="120" w:after="120"/>
              <w:jc w:val="both"/>
              <w:rPr>
                <w:rFonts w:ascii="Arial" w:eastAsia="Arial" w:hAnsi="Arial" w:cs="Arial"/>
                <w:sz w:val="20"/>
                <w:szCs w:val="20"/>
              </w:rPr>
            </w:pPr>
          </w:p>
          <w:p w14:paraId="49E077D5" w14:textId="319E1328" w:rsidR="544E122F" w:rsidRDefault="000D9B95" w:rsidP="791E2759">
            <w:pPr>
              <w:spacing w:before="120" w:after="120"/>
              <w:jc w:val="both"/>
              <w:rPr>
                <w:rFonts w:ascii="Arial" w:eastAsia="Arial" w:hAnsi="Arial" w:cs="Arial"/>
                <w:sz w:val="20"/>
                <w:szCs w:val="20"/>
              </w:rPr>
            </w:pPr>
            <w:r w:rsidRPr="791E2759">
              <w:rPr>
                <w:rFonts w:ascii="Arial" w:eastAsia="Arial" w:hAnsi="Arial" w:cs="Arial"/>
                <w:sz w:val="20"/>
                <w:szCs w:val="20"/>
              </w:rPr>
              <w:t>Non-payment of taxes or social security obligations</w:t>
            </w:r>
          </w:p>
          <w:p w14:paraId="3F54B07A" w14:textId="1B0000A9" w:rsidR="544E122F" w:rsidRDefault="000D9B95" w:rsidP="791E2759">
            <w:pPr>
              <w:pStyle w:val="ListParagraph"/>
              <w:numPr>
                <w:ilvl w:val="1"/>
                <w:numId w:val="4"/>
              </w:numPr>
              <w:spacing w:before="120" w:after="120"/>
              <w:jc w:val="both"/>
              <w:rPr>
                <w:rFonts w:ascii="Arial" w:eastAsia="Arial" w:hAnsi="Arial" w:cs="Arial"/>
                <w:sz w:val="20"/>
                <w:szCs w:val="20"/>
              </w:rPr>
            </w:pPr>
            <w:r w:rsidRPr="791E2759">
              <w:rPr>
                <w:rFonts w:ascii="Arial" w:eastAsia="Arial" w:hAnsi="Arial" w:cs="Arial"/>
                <w:sz w:val="20"/>
                <w:szCs w:val="20"/>
              </w:rPr>
              <w:t>Has it been established by a judicial or administrative decision having final and binding effect in accordance with Irish law or the legal provisions of the country in which the Economic Operator is established (if outside Ireland), that the Economic Operator is in breach of obligations related to the payment of tax and social security contributions?</w:t>
            </w:r>
          </w:p>
          <w:p w14:paraId="2F56394C" w14:textId="269D16AA" w:rsidR="544E122F" w:rsidRDefault="000D9B95" w:rsidP="791E2759">
            <w:pPr>
              <w:spacing w:before="120" w:after="120"/>
              <w:jc w:val="both"/>
              <w:rPr>
                <w:rFonts w:ascii="Arial" w:eastAsia="Arial" w:hAnsi="Arial" w:cs="Arial"/>
                <w:sz w:val="20"/>
                <w:szCs w:val="20"/>
              </w:rPr>
            </w:pPr>
            <w:r w:rsidRPr="791E2759">
              <w:rPr>
                <w:rFonts w:ascii="Arial" w:eastAsia="Arial" w:hAnsi="Arial" w:cs="Arial"/>
                <w:sz w:val="20"/>
                <w:szCs w:val="20"/>
              </w:rPr>
              <w:t>Note: If the response to 1.2 above is in the affirmative, please provide further information on the decision and the amounts involved</w:t>
            </w:r>
          </w:p>
        </w:tc>
        <w:tc>
          <w:tcPr>
            <w:tcW w:w="1091" w:type="dxa"/>
            <w:tcBorders>
              <w:top w:val="single" w:sz="6" w:space="0" w:color="C00000"/>
              <w:left w:val="single" w:sz="6" w:space="0" w:color="C00000"/>
              <w:bottom w:val="single" w:sz="6" w:space="0" w:color="C00000"/>
              <w:right w:val="single" w:sz="6" w:space="0" w:color="C00000"/>
            </w:tcBorders>
          </w:tcPr>
          <w:p w14:paraId="6F292BA4" w14:textId="7B076D3D" w:rsidR="544E122F" w:rsidRDefault="544E122F" w:rsidP="791E2759">
            <w:pPr>
              <w:spacing w:before="120"/>
              <w:jc w:val="both"/>
              <w:rPr>
                <w:rFonts w:ascii="Arial" w:eastAsia="Arial" w:hAnsi="Arial" w:cs="Arial"/>
                <w:sz w:val="20"/>
                <w:szCs w:val="20"/>
              </w:rPr>
            </w:pPr>
          </w:p>
        </w:tc>
        <w:tc>
          <w:tcPr>
            <w:tcW w:w="1091" w:type="dxa"/>
            <w:tcBorders>
              <w:top w:val="single" w:sz="6" w:space="0" w:color="C00000"/>
              <w:left w:val="single" w:sz="6" w:space="0" w:color="C00000"/>
              <w:bottom w:val="single" w:sz="6" w:space="0" w:color="C00000"/>
              <w:right w:val="single" w:sz="6" w:space="0" w:color="C00000"/>
            </w:tcBorders>
          </w:tcPr>
          <w:p w14:paraId="03367D87" w14:textId="77CF7E86" w:rsidR="544E122F" w:rsidRDefault="544E122F" w:rsidP="791E2759">
            <w:pPr>
              <w:spacing w:before="120"/>
              <w:jc w:val="both"/>
              <w:rPr>
                <w:rFonts w:ascii="Arial" w:eastAsia="Arial" w:hAnsi="Arial" w:cs="Arial"/>
                <w:sz w:val="20"/>
                <w:szCs w:val="20"/>
              </w:rPr>
            </w:pPr>
          </w:p>
        </w:tc>
      </w:tr>
    </w:tbl>
    <w:p w14:paraId="55DBED78" w14:textId="69CEED3F" w:rsidR="544E122F" w:rsidRDefault="544E122F" w:rsidP="791E2759">
      <w:pPr>
        <w:spacing w:before="120" w:line="264" w:lineRule="auto"/>
        <w:jc w:val="both"/>
        <w:rPr>
          <w:rFonts w:ascii="Arial" w:eastAsia="Arial" w:hAnsi="Arial" w:cs="Arial"/>
          <w:color w:val="000000" w:themeColor="text1"/>
          <w:sz w:val="24"/>
          <w:szCs w:val="24"/>
        </w:rPr>
      </w:pPr>
    </w:p>
    <w:p w14:paraId="4BA889A2" w14:textId="5F828296" w:rsidR="544E122F" w:rsidRDefault="544E122F" w:rsidP="791E2759">
      <w:pPr>
        <w:spacing w:before="120" w:line="264" w:lineRule="auto"/>
        <w:jc w:val="both"/>
        <w:rPr>
          <w:rFonts w:ascii="Arial" w:eastAsia="Arial" w:hAnsi="Arial" w:cs="Arial"/>
          <w:color w:val="000000" w:themeColor="text1"/>
          <w:sz w:val="24"/>
          <w:szCs w:val="24"/>
        </w:rPr>
      </w:pPr>
    </w:p>
    <w:p w14:paraId="56FC2F5A" w14:textId="6321F197" w:rsidR="544E122F" w:rsidRDefault="544E122F" w:rsidP="791E2759">
      <w:pPr>
        <w:spacing w:before="120" w:line="264" w:lineRule="auto"/>
        <w:jc w:val="both"/>
        <w:rPr>
          <w:rFonts w:ascii="Arial" w:eastAsia="Arial" w:hAnsi="Arial" w:cs="Arial"/>
          <w:color w:val="000000" w:themeColor="text1"/>
          <w:sz w:val="24"/>
          <w:szCs w:val="24"/>
        </w:rPr>
      </w:pPr>
    </w:p>
    <w:p w14:paraId="5C001CD4" w14:textId="3F5357FF" w:rsidR="544E122F" w:rsidRDefault="544E122F" w:rsidP="791E2759">
      <w:pPr>
        <w:spacing w:before="120" w:line="264" w:lineRule="auto"/>
        <w:jc w:val="both"/>
        <w:rPr>
          <w:rFonts w:ascii="Arial" w:eastAsia="Arial" w:hAnsi="Arial" w:cs="Arial"/>
          <w:color w:val="000000" w:themeColor="text1"/>
          <w:sz w:val="24"/>
          <w:szCs w:val="24"/>
        </w:rPr>
      </w:pPr>
    </w:p>
    <w:p w14:paraId="007EB182" w14:textId="6E35EA9E" w:rsidR="544E122F" w:rsidRDefault="544E122F" w:rsidP="791E2759">
      <w:pPr>
        <w:spacing w:before="120" w:line="264" w:lineRule="auto"/>
        <w:jc w:val="both"/>
        <w:rPr>
          <w:rFonts w:ascii="Arial" w:eastAsia="Arial" w:hAnsi="Arial" w:cs="Arial"/>
          <w:color w:val="000000" w:themeColor="text1"/>
          <w:sz w:val="24"/>
          <w:szCs w:val="24"/>
        </w:rPr>
      </w:pPr>
    </w:p>
    <w:p w14:paraId="40706107" w14:textId="06EE6070" w:rsidR="544E122F" w:rsidRDefault="544E122F" w:rsidP="791E2759">
      <w:pPr>
        <w:spacing w:before="120" w:line="264" w:lineRule="auto"/>
        <w:jc w:val="both"/>
        <w:rPr>
          <w:rFonts w:ascii="Arial" w:eastAsia="Arial" w:hAnsi="Arial" w:cs="Arial"/>
          <w:color w:val="000000" w:themeColor="text1"/>
          <w:sz w:val="24"/>
          <w:szCs w:val="24"/>
        </w:rPr>
      </w:pPr>
    </w:p>
    <w:p w14:paraId="6FDE8781" w14:textId="4D0A83D3" w:rsidR="544E122F" w:rsidRDefault="544E122F" w:rsidP="791E2759">
      <w:pPr>
        <w:spacing w:before="120" w:line="264" w:lineRule="auto"/>
        <w:jc w:val="both"/>
        <w:rPr>
          <w:rFonts w:ascii="Arial" w:eastAsia="Arial" w:hAnsi="Arial" w:cs="Arial"/>
          <w:color w:val="000000" w:themeColor="text1"/>
          <w:sz w:val="24"/>
          <w:szCs w:val="24"/>
        </w:rPr>
      </w:pPr>
    </w:p>
    <w:p w14:paraId="2414D94E" w14:textId="0C3A3A76" w:rsidR="544E122F" w:rsidRDefault="544E122F" w:rsidP="791E2759">
      <w:pPr>
        <w:spacing w:before="120" w:line="264" w:lineRule="auto"/>
        <w:jc w:val="both"/>
        <w:rPr>
          <w:rFonts w:ascii="Arial" w:eastAsia="Arial" w:hAnsi="Arial" w:cs="Arial"/>
          <w:color w:val="000000" w:themeColor="text1"/>
          <w:sz w:val="24"/>
          <w:szCs w:val="24"/>
        </w:rPr>
      </w:pPr>
    </w:p>
    <w:p w14:paraId="2C75D2ED" w14:textId="3F25E693" w:rsidR="3AA7C124" w:rsidRDefault="34568637" w:rsidP="791E2759">
      <w:pPr>
        <w:pStyle w:val="Heading1"/>
        <w:tabs>
          <w:tab w:val="num" w:pos="432"/>
        </w:tabs>
        <w:spacing w:after="60"/>
        <w:ind w:left="432" w:hanging="432"/>
        <w:jc w:val="both"/>
        <w:rPr>
          <w:rFonts w:ascii="Arial" w:eastAsia="Arial" w:hAnsi="Arial" w:cs="Arial"/>
          <w:b/>
          <w:bCs/>
          <w:color w:val="auto"/>
          <w:sz w:val="28"/>
          <w:szCs w:val="28"/>
        </w:rPr>
      </w:pPr>
      <w:r w:rsidRPr="791E2759">
        <w:rPr>
          <w:rFonts w:ascii="Arial" w:eastAsia="Arial" w:hAnsi="Arial" w:cs="Arial"/>
          <w:b/>
          <w:bCs/>
          <w:color w:val="auto"/>
          <w:sz w:val="28"/>
          <w:szCs w:val="28"/>
          <w:lang w:val="en-US"/>
        </w:rPr>
        <w:t>Declaration Re Personal Circumstances– Pass/Fail Criteria</w:t>
      </w:r>
    </w:p>
    <w:p w14:paraId="5AAE2556" w14:textId="13738D93" w:rsidR="544E122F" w:rsidRDefault="544E122F" w:rsidP="791E2759">
      <w:pPr>
        <w:spacing w:before="120" w:line="264" w:lineRule="auto"/>
        <w:jc w:val="both"/>
        <w:rPr>
          <w:rFonts w:ascii="Arial" w:eastAsia="Arial" w:hAnsi="Arial" w:cs="Arial"/>
          <w:color w:val="000000" w:themeColor="text1"/>
          <w:sz w:val="24"/>
          <w:szCs w:val="24"/>
        </w:rPr>
      </w:pPr>
    </w:p>
    <w:tbl>
      <w:tblPr>
        <w:tblW w:w="0" w:type="auto"/>
        <w:tblLayout w:type="fixed"/>
        <w:tblLook w:val="04A0" w:firstRow="1" w:lastRow="0" w:firstColumn="1" w:lastColumn="0" w:noHBand="0" w:noVBand="1"/>
      </w:tblPr>
      <w:tblGrid>
        <w:gridCol w:w="673"/>
        <w:gridCol w:w="6356"/>
        <w:gridCol w:w="802"/>
        <w:gridCol w:w="945"/>
      </w:tblGrid>
      <w:tr w:rsidR="544E122F" w14:paraId="6AA3D8C6" w14:textId="77777777" w:rsidTr="791E2759">
        <w:tc>
          <w:tcPr>
            <w:tcW w:w="7029" w:type="dxa"/>
            <w:gridSpan w:val="2"/>
            <w:vMerge w:val="restart"/>
            <w:tcBorders>
              <w:top w:val="single" w:sz="6" w:space="0" w:color="C00000"/>
              <w:left w:val="single" w:sz="6" w:space="0" w:color="C00000"/>
              <w:bottom w:val="single" w:sz="6" w:space="0" w:color="C00000"/>
              <w:right w:val="single" w:sz="6" w:space="0" w:color="C00000"/>
            </w:tcBorders>
          </w:tcPr>
          <w:p w14:paraId="2C26F742" w14:textId="660E92FA" w:rsidR="544E122F" w:rsidRDefault="000D9B95" w:rsidP="791E2759">
            <w:pPr>
              <w:spacing w:before="120" w:after="120"/>
              <w:jc w:val="both"/>
              <w:rPr>
                <w:rFonts w:ascii="Arial" w:eastAsia="Arial" w:hAnsi="Arial" w:cs="Arial"/>
                <w:sz w:val="20"/>
                <w:szCs w:val="20"/>
              </w:rPr>
            </w:pPr>
            <w:r w:rsidRPr="791E2759">
              <w:rPr>
                <w:rFonts w:ascii="Arial" w:eastAsia="Arial" w:hAnsi="Arial" w:cs="Arial"/>
                <w:sz w:val="20"/>
                <w:szCs w:val="20"/>
              </w:rPr>
              <w:t>2.1 Please indicate if any of the following situations have applied, within the past three (3) years, or currently apply, to your organisation.</w:t>
            </w:r>
          </w:p>
        </w:tc>
        <w:tc>
          <w:tcPr>
            <w:tcW w:w="802" w:type="dxa"/>
            <w:tcBorders>
              <w:top w:val="single" w:sz="6" w:space="0" w:color="C00000"/>
              <w:left w:val="single" w:sz="6" w:space="0" w:color="C00000"/>
              <w:bottom w:val="single" w:sz="6" w:space="0" w:color="C00000"/>
              <w:right w:val="single" w:sz="6" w:space="0" w:color="C00000"/>
            </w:tcBorders>
          </w:tcPr>
          <w:p w14:paraId="14078F37" w14:textId="08A9E9B5" w:rsidR="544E122F" w:rsidRDefault="000D9B95" w:rsidP="791E2759">
            <w:pPr>
              <w:spacing w:before="120"/>
              <w:jc w:val="both"/>
              <w:rPr>
                <w:rFonts w:ascii="Arial" w:eastAsia="Arial" w:hAnsi="Arial" w:cs="Arial"/>
                <w:sz w:val="20"/>
                <w:szCs w:val="20"/>
              </w:rPr>
            </w:pPr>
            <w:r w:rsidRPr="791E2759">
              <w:rPr>
                <w:rFonts w:ascii="Arial" w:eastAsia="Arial" w:hAnsi="Arial" w:cs="Arial"/>
                <w:b/>
                <w:bCs/>
                <w:sz w:val="20"/>
                <w:szCs w:val="20"/>
              </w:rPr>
              <w:t>YES</w:t>
            </w:r>
          </w:p>
        </w:tc>
        <w:tc>
          <w:tcPr>
            <w:tcW w:w="945" w:type="dxa"/>
            <w:tcBorders>
              <w:top w:val="single" w:sz="6" w:space="0" w:color="C00000"/>
              <w:left w:val="single" w:sz="6" w:space="0" w:color="C00000"/>
              <w:bottom w:val="single" w:sz="6" w:space="0" w:color="C00000"/>
              <w:right w:val="single" w:sz="6" w:space="0" w:color="C00000"/>
            </w:tcBorders>
          </w:tcPr>
          <w:p w14:paraId="08CB05A4" w14:textId="093EA5E2" w:rsidR="544E122F" w:rsidRDefault="000D9B95" w:rsidP="791E2759">
            <w:pPr>
              <w:spacing w:before="120"/>
              <w:jc w:val="both"/>
              <w:rPr>
                <w:rFonts w:ascii="Arial" w:eastAsia="Arial" w:hAnsi="Arial" w:cs="Arial"/>
                <w:sz w:val="20"/>
                <w:szCs w:val="20"/>
              </w:rPr>
            </w:pPr>
            <w:r w:rsidRPr="791E2759">
              <w:rPr>
                <w:rFonts w:ascii="Arial" w:eastAsia="Arial" w:hAnsi="Arial" w:cs="Arial"/>
                <w:b/>
                <w:bCs/>
                <w:sz w:val="20"/>
                <w:szCs w:val="20"/>
              </w:rPr>
              <w:t>NO</w:t>
            </w:r>
          </w:p>
        </w:tc>
      </w:tr>
      <w:tr w:rsidR="544E122F" w14:paraId="4798357D" w14:textId="77777777" w:rsidTr="791E2759">
        <w:tc>
          <w:tcPr>
            <w:tcW w:w="7029" w:type="dxa"/>
            <w:gridSpan w:val="2"/>
            <w:vMerge/>
            <w:vAlign w:val="center"/>
          </w:tcPr>
          <w:p w14:paraId="1DFB3471" w14:textId="77777777" w:rsidR="00113BE2" w:rsidRDefault="00113BE2"/>
        </w:tc>
        <w:tc>
          <w:tcPr>
            <w:tcW w:w="1747" w:type="dxa"/>
            <w:gridSpan w:val="2"/>
            <w:tcBorders>
              <w:top w:val="single" w:sz="6" w:space="0" w:color="C00000"/>
              <w:left w:val="single" w:sz="6" w:space="0" w:color="C00000"/>
              <w:bottom w:val="single" w:sz="6" w:space="0" w:color="C00000"/>
              <w:right w:val="single" w:sz="6" w:space="0" w:color="C00000"/>
            </w:tcBorders>
            <w:vAlign w:val="center"/>
          </w:tcPr>
          <w:p w14:paraId="7A6EEB66" w14:textId="650FF0BD"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Please indicate your answer by marking ‘X’ in the relevant box</w:t>
            </w:r>
          </w:p>
        </w:tc>
      </w:tr>
      <w:tr w:rsidR="544E122F" w14:paraId="1C029963" w14:textId="77777777" w:rsidTr="791E2759">
        <w:tc>
          <w:tcPr>
            <w:tcW w:w="673" w:type="dxa"/>
            <w:tcBorders>
              <w:top w:val="single" w:sz="6" w:space="0" w:color="C00000"/>
              <w:left w:val="single" w:sz="6" w:space="0" w:color="C00000"/>
              <w:bottom w:val="single" w:sz="6" w:space="0" w:color="C00000"/>
              <w:right w:val="single" w:sz="6" w:space="0" w:color="C00000"/>
            </w:tcBorders>
          </w:tcPr>
          <w:p w14:paraId="468F7909" w14:textId="351747F3"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2.1.a</w:t>
            </w:r>
          </w:p>
        </w:tc>
        <w:tc>
          <w:tcPr>
            <w:tcW w:w="6356" w:type="dxa"/>
            <w:tcBorders>
              <w:top w:val="single" w:sz="6" w:space="0" w:color="C00000"/>
              <w:left w:val="single" w:sz="6" w:space="0" w:color="C00000"/>
              <w:bottom w:val="single" w:sz="6" w:space="0" w:color="C00000"/>
              <w:right w:val="single" w:sz="6" w:space="0" w:color="C00000"/>
            </w:tcBorders>
          </w:tcPr>
          <w:p w14:paraId="6CA50C61" w14:textId="640AB796" w:rsidR="544E122F" w:rsidRDefault="000D9B95" w:rsidP="791E2759">
            <w:pPr>
              <w:spacing w:before="120" w:after="120"/>
              <w:jc w:val="both"/>
              <w:rPr>
                <w:rFonts w:ascii="Arial" w:eastAsia="Arial" w:hAnsi="Arial" w:cs="Arial"/>
                <w:sz w:val="20"/>
                <w:szCs w:val="20"/>
              </w:rPr>
            </w:pPr>
            <w:r w:rsidRPr="791E2759">
              <w:rPr>
                <w:rFonts w:ascii="Arial" w:eastAsia="Arial" w:hAnsi="Arial" w:cs="Arial"/>
                <w:sz w:val="20"/>
                <w:szCs w:val="20"/>
              </w:rPr>
              <w:t>has, in the performance of any public contract, failed to comply with applicable obligations in the field of environmental, social and labour law applying at the place where the works were carried out or the services provided, as established by EU law, national law, collective agreements or by international, environmental, social and labour law listed in Annex X of Directive 2014/24/EU;</w:t>
            </w:r>
          </w:p>
        </w:tc>
        <w:tc>
          <w:tcPr>
            <w:tcW w:w="802" w:type="dxa"/>
            <w:tcBorders>
              <w:top w:val="single" w:sz="6" w:space="0" w:color="C00000"/>
              <w:left w:val="single" w:sz="6" w:space="0" w:color="C00000"/>
              <w:bottom w:val="single" w:sz="6" w:space="0" w:color="C00000"/>
              <w:right w:val="single" w:sz="6" w:space="0" w:color="C00000"/>
            </w:tcBorders>
          </w:tcPr>
          <w:p w14:paraId="371E5649" w14:textId="7FA0D3CA" w:rsidR="544E122F" w:rsidRDefault="544E122F" w:rsidP="791E2759">
            <w:pPr>
              <w:spacing w:before="120"/>
              <w:jc w:val="both"/>
              <w:rPr>
                <w:rFonts w:ascii="Arial" w:eastAsia="Arial" w:hAnsi="Arial" w:cs="Arial"/>
                <w:sz w:val="20"/>
                <w:szCs w:val="20"/>
              </w:rPr>
            </w:pPr>
          </w:p>
        </w:tc>
        <w:tc>
          <w:tcPr>
            <w:tcW w:w="945" w:type="dxa"/>
            <w:tcBorders>
              <w:top w:val="single" w:sz="6" w:space="0" w:color="C00000"/>
              <w:left w:val="single" w:sz="6" w:space="0" w:color="C00000"/>
              <w:bottom w:val="single" w:sz="6" w:space="0" w:color="C00000"/>
              <w:right w:val="single" w:sz="6" w:space="0" w:color="C00000"/>
            </w:tcBorders>
          </w:tcPr>
          <w:p w14:paraId="6EC1AE95" w14:textId="13F0821D" w:rsidR="544E122F" w:rsidRDefault="544E122F" w:rsidP="791E2759">
            <w:pPr>
              <w:spacing w:before="120"/>
              <w:jc w:val="both"/>
              <w:rPr>
                <w:rFonts w:ascii="Arial" w:eastAsia="Arial" w:hAnsi="Arial" w:cs="Arial"/>
                <w:sz w:val="20"/>
                <w:szCs w:val="20"/>
              </w:rPr>
            </w:pPr>
          </w:p>
        </w:tc>
      </w:tr>
      <w:tr w:rsidR="544E122F" w14:paraId="74A8795E" w14:textId="77777777" w:rsidTr="791E2759">
        <w:tc>
          <w:tcPr>
            <w:tcW w:w="673" w:type="dxa"/>
            <w:tcBorders>
              <w:top w:val="single" w:sz="6" w:space="0" w:color="C00000"/>
              <w:left w:val="single" w:sz="6" w:space="0" w:color="C00000"/>
              <w:bottom w:val="single" w:sz="6" w:space="0" w:color="C00000"/>
              <w:right w:val="single" w:sz="6" w:space="0" w:color="C00000"/>
            </w:tcBorders>
          </w:tcPr>
          <w:p w14:paraId="49890F42" w14:textId="6B7D28BD"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2.1.b</w:t>
            </w:r>
          </w:p>
        </w:tc>
        <w:tc>
          <w:tcPr>
            <w:tcW w:w="6356" w:type="dxa"/>
            <w:tcBorders>
              <w:top w:val="single" w:sz="6" w:space="0" w:color="C00000"/>
              <w:left w:val="single" w:sz="6" w:space="0" w:color="C00000"/>
              <w:bottom w:val="single" w:sz="6" w:space="0" w:color="C00000"/>
              <w:right w:val="single" w:sz="6" w:space="0" w:color="C00000"/>
            </w:tcBorders>
          </w:tcPr>
          <w:p w14:paraId="1D6CB9CE" w14:textId="2D36C65F" w:rsidR="544E122F" w:rsidRDefault="000D9B95" w:rsidP="791E2759">
            <w:pPr>
              <w:spacing w:before="120" w:after="120"/>
              <w:jc w:val="both"/>
              <w:rPr>
                <w:rFonts w:ascii="Arial" w:eastAsia="Arial" w:hAnsi="Arial" w:cs="Arial"/>
                <w:sz w:val="20"/>
                <w:szCs w:val="20"/>
              </w:rPr>
            </w:pPr>
            <w:r w:rsidRPr="791E2759">
              <w:rPr>
                <w:rFonts w:ascii="Arial" w:eastAsia="Arial" w:hAnsi="Arial" w:cs="Arial"/>
                <w:sz w:val="20"/>
                <w:szCs w:val="20"/>
              </w:rPr>
              <w:t xml:space="preserve">is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  </w:t>
            </w:r>
          </w:p>
        </w:tc>
        <w:tc>
          <w:tcPr>
            <w:tcW w:w="802" w:type="dxa"/>
            <w:tcBorders>
              <w:top w:val="single" w:sz="6" w:space="0" w:color="C00000"/>
              <w:left w:val="single" w:sz="6" w:space="0" w:color="C00000"/>
              <w:bottom w:val="single" w:sz="6" w:space="0" w:color="C00000"/>
              <w:right w:val="single" w:sz="6" w:space="0" w:color="C00000"/>
            </w:tcBorders>
          </w:tcPr>
          <w:p w14:paraId="3A3866CD" w14:textId="3FE9BD62" w:rsidR="544E122F" w:rsidRDefault="544E122F" w:rsidP="791E2759">
            <w:pPr>
              <w:spacing w:before="120"/>
              <w:jc w:val="both"/>
              <w:rPr>
                <w:rFonts w:ascii="Arial" w:eastAsia="Arial" w:hAnsi="Arial" w:cs="Arial"/>
                <w:sz w:val="20"/>
                <w:szCs w:val="20"/>
              </w:rPr>
            </w:pPr>
          </w:p>
        </w:tc>
        <w:tc>
          <w:tcPr>
            <w:tcW w:w="945" w:type="dxa"/>
            <w:tcBorders>
              <w:top w:val="single" w:sz="6" w:space="0" w:color="C00000"/>
              <w:left w:val="single" w:sz="6" w:space="0" w:color="C00000"/>
              <w:bottom w:val="single" w:sz="6" w:space="0" w:color="C00000"/>
              <w:right w:val="single" w:sz="6" w:space="0" w:color="C00000"/>
            </w:tcBorders>
          </w:tcPr>
          <w:p w14:paraId="514B339B" w14:textId="60AC6647" w:rsidR="544E122F" w:rsidRDefault="544E122F" w:rsidP="791E2759">
            <w:pPr>
              <w:spacing w:before="120"/>
              <w:jc w:val="both"/>
              <w:rPr>
                <w:rFonts w:ascii="Arial" w:eastAsia="Arial" w:hAnsi="Arial" w:cs="Arial"/>
                <w:sz w:val="20"/>
                <w:szCs w:val="20"/>
              </w:rPr>
            </w:pPr>
          </w:p>
        </w:tc>
      </w:tr>
      <w:tr w:rsidR="544E122F" w14:paraId="2371DC98" w14:textId="77777777" w:rsidTr="791E2759">
        <w:tc>
          <w:tcPr>
            <w:tcW w:w="673" w:type="dxa"/>
            <w:tcBorders>
              <w:top w:val="single" w:sz="6" w:space="0" w:color="C00000"/>
              <w:left w:val="single" w:sz="6" w:space="0" w:color="C00000"/>
              <w:bottom w:val="single" w:sz="6" w:space="0" w:color="C00000"/>
              <w:right w:val="single" w:sz="6" w:space="0" w:color="C00000"/>
            </w:tcBorders>
          </w:tcPr>
          <w:p w14:paraId="513D0F0D" w14:textId="725A043B"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2.1.c</w:t>
            </w:r>
          </w:p>
        </w:tc>
        <w:tc>
          <w:tcPr>
            <w:tcW w:w="6356" w:type="dxa"/>
            <w:tcBorders>
              <w:top w:val="single" w:sz="6" w:space="0" w:color="C00000"/>
              <w:left w:val="single" w:sz="6" w:space="0" w:color="C00000"/>
              <w:bottom w:val="single" w:sz="6" w:space="0" w:color="C00000"/>
              <w:right w:val="single" w:sz="6" w:space="0" w:color="C00000"/>
            </w:tcBorders>
          </w:tcPr>
          <w:p w14:paraId="0F599CA4" w14:textId="655374C4"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is guilty of grave professional misconduct which renders its integrity questionable;</w:t>
            </w:r>
          </w:p>
        </w:tc>
        <w:tc>
          <w:tcPr>
            <w:tcW w:w="802" w:type="dxa"/>
            <w:tcBorders>
              <w:top w:val="single" w:sz="6" w:space="0" w:color="C00000"/>
              <w:left w:val="single" w:sz="6" w:space="0" w:color="C00000"/>
              <w:bottom w:val="single" w:sz="6" w:space="0" w:color="C00000"/>
              <w:right w:val="single" w:sz="6" w:space="0" w:color="C00000"/>
            </w:tcBorders>
          </w:tcPr>
          <w:p w14:paraId="2A4DB595" w14:textId="772EFB53" w:rsidR="544E122F" w:rsidRDefault="544E122F" w:rsidP="791E2759">
            <w:pPr>
              <w:spacing w:before="120"/>
              <w:jc w:val="both"/>
              <w:rPr>
                <w:rFonts w:ascii="Arial" w:eastAsia="Arial" w:hAnsi="Arial" w:cs="Arial"/>
                <w:sz w:val="20"/>
                <w:szCs w:val="20"/>
              </w:rPr>
            </w:pPr>
          </w:p>
        </w:tc>
        <w:tc>
          <w:tcPr>
            <w:tcW w:w="945" w:type="dxa"/>
            <w:tcBorders>
              <w:top w:val="single" w:sz="6" w:space="0" w:color="C00000"/>
              <w:left w:val="single" w:sz="6" w:space="0" w:color="C00000"/>
              <w:bottom w:val="single" w:sz="6" w:space="0" w:color="C00000"/>
              <w:right w:val="single" w:sz="6" w:space="0" w:color="C00000"/>
            </w:tcBorders>
          </w:tcPr>
          <w:p w14:paraId="23F6FBA5" w14:textId="1018CE76" w:rsidR="544E122F" w:rsidRDefault="544E122F" w:rsidP="791E2759">
            <w:pPr>
              <w:spacing w:before="120"/>
              <w:jc w:val="both"/>
              <w:rPr>
                <w:rFonts w:ascii="Arial" w:eastAsia="Arial" w:hAnsi="Arial" w:cs="Arial"/>
                <w:sz w:val="20"/>
                <w:szCs w:val="20"/>
              </w:rPr>
            </w:pPr>
          </w:p>
        </w:tc>
      </w:tr>
      <w:tr w:rsidR="544E122F" w14:paraId="05C5EEA5" w14:textId="77777777" w:rsidTr="791E2759">
        <w:tc>
          <w:tcPr>
            <w:tcW w:w="673" w:type="dxa"/>
            <w:tcBorders>
              <w:top w:val="single" w:sz="6" w:space="0" w:color="C00000"/>
              <w:left w:val="single" w:sz="6" w:space="0" w:color="C00000"/>
              <w:bottom w:val="single" w:sz="6" w:space="0" w:color="C00000"/>
              <w:right w:val="single" w:sz="6" w:space="0" w:color="C00000"/>
            </w:tcBorders>
          </w:tcPr>
          <w:p w14:paraId="6E0D1126" w14:textId="6CA519B2"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2.1.d</w:t>
            </w:r>
          </w:p>
        </w:tc>
        <w:tc>
          <w:tcPr>
            <w:tcW w:w="6356" w:type="dxa"/>
            <w:tcBorders>
              <w:top w:val="single" w:sz="6" w:space="0" w:color="C00000"/>
              <w:left w:val="single" w:sz="6" w:space="0" w:color="C00000"/>
              <w:bottom w:val="single" w:sz="6" w:space="0" w:color="C00000"/>
              <w:right w:val="single" w:sz="6" w:space="0" w:color="C00000"/>
            </w:tcBorders>
          </w:tcPr>
          <w:p w14:paraId="248D251A" w14:textId="6345186F"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has entered into agreements with other economic operators aimed at distorting competition;</w:t>
            </w:r>
          </w:p>
        </w:tc>
        <w:tc>
          <w:tcPr>
            <w:tcW w:w="802" w:type="dxa"/>
            <w:tcBorders>
              <w:top w:val="single" w:sz="6" w:space="0" w:color="C00000"/>
              <w:left w:val="single" w:sz="6" w:space="0" w:color="C00000"/>
              <w:bottom w:val="single" w:sz="6" w:space="0" w:color="C00000"/>
              <w:right w:val="single" w:sz="6" w:space="0" w:color="C00000"/>
            </w:tcBorders>
          </w:tcPr>
          <w:p w14:paraId="7A829A9D" w14:textId="4034CF6A" w:rsidR="544E122F" w:rsidRDefault="544E122F" w:rsidP="791E2759">
            <w:pPr>
              <w:spacing w:before="120"/>
              <w:jc w:val="both"/>
              <w:rPr>
                <w:rFonts w:ascii="Arial" w:eastAsia="Arial" w:hAnsi="Arial" w:cs="Arial"/>
                <w:sz w:val="20"/>
                <w:szCs w:val="20"/>
              </w:rPr>
            </w:pPr>
          </w:p>
        </w:tc>
        <w:tc>
          <w:tcPr>
            <w:tcW w:w="945" w:type="dxa"/>
            <w:tcBorders>
              <w:top w:val="single" w:sz="6" w:space="0" w:color="C00000"/>
              <w:left w:val="single" w:sz="6" w:space="0" w:color="C00000"/>
              <w:bottom w:val="single" w:sz="6" w:space="0" w:color="C00000"/>
              <w:right w:val="single" w:sz="6" w:space="0" w:color="C00000"/>
            </w:tcBorders>
          </w:tcPr>
          <w:p w14:paraId="18FE94B2" w14:textId="18851E85" w:rsidR="544E122F" w:rsidRDefault="544E122F" w:rsidP="791E2759">
            <w:pPr>
              <w:spacing w:before="120"/>
              <w:jc w:val="both"/>
              <w:rPr>
                <w:rFonts w:ascii="Arial" w:eastAsia="Arial" w:hAnsi="Arial" w:cs="Arial"/>
                <w:sz w:val="20"/>
                <w:szCs w:val="20"/>
              </w:rPr>
            </w:pPr>
          </w:p>
        </w:tc>
      </w:tr>
      <w:tr w:rsidR="544E122F" w14:paraId="506B6EEE" w14:textId="77777777" w:rsidTr="791E2759">
        <w:tc>
          <w:tcPr>
            <w:tcW w:w="673" w:type="dxa"/>
            <w:tcBorders>
              <w:top w:val="single" w:sz="6" w:space="0" w:color="C00000"/>
              <w:left w:val="single" w:sz="6" w:space="0" w:color="C00000"/>
              <w:bottom w:val="single" w:sz="6" w:space="0" w:color="C00000"/>
              <w:right w:val="single" w:sz="6" w:space="0" w:color="C00000"/>
            </w:tcBorders>
          </w:tcPr>
          <w:p w14:paraId="5667588A" w14:textId="4C44F46D"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 xml:space="preserve">2.1.e </w:t>
            </w:r>
          </w:p>
        </w:tc>
        <w:tc>
          <w:tcPr>
            <w:tcW w:w="6356" w:type="dxa"/>
            <w:tcBorders>
              <w:top w:val="single" w:sz="6" w:space="0" w:color="C00000"/>
              <w:left w:val="single" w:sz="6" w:space="0" w:color="C00000"/>
              <w:bottom w:val="single" w:sz="6" w:space="0" w:color="C00000"/>
              <w:right w:val="single" w:sz="6" w:space="0" w:color="C00000"/>
            </w:tcBorders>
          </w:tcPr>
          <w:p w14:paraId="33F0B10E" w14:textId="7A166796"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 xml:space="preserve">has a conflict of interest within the meaning of Article 24 of 2014/24/EU that cannot be effectively remedied by other, less intrusive, measures; </w:t>
            </w:r>
          </w:p>
        </w:tc>
        <w:tc>
          <w:tcPr>
            <w:tcW w:w="802" w:type="dxa"/>
            <w:tcBorders>
              <w:top w:val="single" w:sz="6" w:space="0" w:color="C00000"/>
              <w:left w:val="single" w:sz="6" w:space="0" w:color="C00000"/>
              <w:bottom w:val="single" w:sz="6" w:space="0" w:color="C00000"/>
              <w:right w:val="single" w:sz="6" w:space="0" w:color="C00000"/>
            </w:tcBorders>
          </w:tcPr>
          <w:p w14:paraId="224A7849" w14:textId="454305E5" w:rsidR="544E122F" w:rsidRDefault="544E122F" w:rsidP="791E2759">
            <w:pPr>
              <w:spacing w:before="120"/>
              <w:jc w:val="both"/>
              <w:rPr>
                <w:rFonts w:ascii="Arial" w:eastAsia="Arial" w:hAnsi="Arial" w:cs="Arial"/>
                <w:sz w:val="20"/>
                <w:szCs w:val="20"/>
              </w:rPr>
            </w:pPr>
          </w:p>
        </w:tc>
        <w:tc>
          <w:tcPr>
            <w:tcW w:w="945" w:type="dxa"/>
            <w:tcBorders>
              <w:top w:val="single" w:sz="6" w:space="0" w:color="C00000"/>
              <w:left w:val="single" w:sz="6" w:space="0" w:color="C00000"/>
              <w:bottom w:val="single" w:sz="6" w:space="0" w:color="C00000"/>
              <w:right w:val="single" w:sz="6" w:space="0" w:color="C00000"/>
            </w:tcBorders>
          </w:tcPr>
          <w:p w14:paraId="0F02A676" w14:textId="6421B6D9" w:rsidR="544E122F" w:rsidRDefault="544E122F" w:rsidP="791E2759">
            <w:pPr>
              <w:spacing w:before="120"/>
              <w:jc w:val="both"/>
              <w:rPr>
                <w:rFonts w:ascii="Arial" w:eastAsia="Arial" w:hAnsi="Arial" w:cs="Arial"/>
                <w:sz w:val="20"/>
                <w:szCs w:val="20"/>
              </w:rPr>
            </w:pPr>
          </w:p>
        </w:tc>
      </w:tr>
      <w:tr w:rsidR="544E122F" w14:paraId="21794AEA" w14:textId="77777777" w:rsidTr="791E2759">
        <w:tc>
          <w:tcPr>
            <w:tcW w:w="673" w:type="dxa"/>
            <w:tcBorders>
              <w:top w:val="single" w:sz="6" w:space="0" w:color="C00000"/>
              <w:left w:val="single" w:sz="6" w:space="0" w:color="C00000"/>
              <w:bottom w:val="single" w:sz="6" w:space="0" w:color="C00000"/>
              <w:right w:val="single" w:sz="6" w:space="0" w:color="C00000"/>
            </w:tcBorders>
          </w:tcPr>
          <w:p w14:paraId="3CBCC4EF" w14:textId="7437AEBE"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 xml:space="preserve">2.1.f </w:t>
            </w:r>
          </w:p>
        </w:tc>
        <w:tc>
          <w:tcPr>
            <w:tcW w:w="6356" w:type="dxa"/>
            <w:tcBorders>
              <w:top w:val="single" w:sz="6" w:space="0" w:color="C00000"/>
              <w:left w:val="single" w:sz="6" w:space="0" w:color="C00000"/>
              <w:bottom w:val="single" w:sz="6" w:space="0" w:color="C00000"/>
              <w:right w:val="single" w:sz="6" w:space="0" w:color="C00000"/>
            </w:tcBorders>
          </w:tcPr>
          <w:p w14:paraId="317DE4E0" w14:textId="5BE3E9F0"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confirms that it has had prior involvement in the preparation of the procurement procedure which has resulted in a distortion of competition, as referred to in Article 41 of 2014/24/EU, that cannot be remedied by other, less intrusive, measures;</w:t>
            </w:r>
          </w:p>
        </w:tc>
        <w:tc>
          <w:tcPr>
            <w:tcW w:w="802" w:type="dxa"/>
            <w:tcBorders>
              <w:top w:val="single" w:sz="6" w:space="0" w:color="C00000"/>
              <w:left w:val="single" w:sz="6" w:space="0" w:color="C00000"/>
              <w:bottom w:val="single" w:sz="6" w:space="0" w:color="C00000"/>
              <w:right w:val="single" w:sz="6" w:space="0" w:color="C00000"/>
            </w:tcBorders>
          </w:tcPr>
          <w:p w14:paraId="2B2FEDBF" w14:textId="7E7BC33F" w:rsidR="544E122F" w:rsidRDefault="544E122F" w:rsidP="791E2759">
            <w:pPr>
              <w:spacing w:before="120"/>
              <w:jc w:val="both"/>
              <w:rPr>
                <w:rFonts w:ascii="Arial" w:eastAsia="Arial" w:hAnsi="Arial" w:cs="Arial"/>
                <w:sz w:val="20"/>
                <w:szCs w:val="20"/>
              </w:rPr>
            </w:pPr>
          </w:p>
        </w:tc>
        <w:tc>
          <w:tcPr>
            <w:tcW w:w="945" w:type="dxa"/>
            <w:tcBorders>
              <w:top w:val="single" w:sz="6" w:space="0" w:color="C00000"/>
              <w:left w:val="single" w:sz="6" w:space="0" w:color="C00000"/>
              <w:bottom w:val="single" w:sz="6" w:space="0" w:color="C00000"/>
              <w:right w:val="single" w:sz="6" w:space="0" w:color="C00000"/>
            </w:tcBorders>
          </w:tcPr>
          <w:p w14:paraId="456DC28D" w14:textId="0E1EB647" w:rsidR="544E122F" w:rsidRDefault="544E122F" w:rsidP="791E2759">
            <w:pPr>
              <w:spacing w:before="120"/>
              <w:jc w:val="both"/>
              <w:rPr>
                <w:rFonts w:ascii="Arial" w:eastAsia="Arial" w:hAnsi="Arial" w:cs="Arial"/>
                <w:sz w:val="20"/>
                <w:szCs w:val="20"/>
              </w:rPr>
            </w:pPr>
          </w:p>
        </w:tc>
      </w:tr>
      <w:tr w:rsidR="544E122F" w14:paraId="461A7B6E" w14:textId="77777777" w:rsidTr="791E2759">
        <w:tc>
          <w:tcPr>
            <w:tcW w:w="673" w:type="dxa"/>
            <w:tcBorders>
              <w:top w:val="single" w:sz="6" w:space="0" w:color="C00000"/>
              <w:left w:val="single" w:sz="6" w:space="0" w:color="C00000"/>
              <w:bottom w:val="single" w:sz="6" w:space="0" w:color="C00000"/>
              <w:right w:val="single" w:sz="6" w:space="0" w:color="C00000"/>
            </w:tcBorders>
          </w:tcPr>
          <w:p w14:paraId="502C85A3" w14:textId="4CA6A023"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2.1.g</w:t>
            </w:r>
          </w:p>
        </w:tc>
        <w:tc>
          <w:tcPr>
            <w:tcW w:w="6356" w:type="dxa"/>
            <w:tcBorders>
              <w:top w:val="single" w:sz="6" w:space="0" w:color="C00000"/>
              <w:left w:val="single" w:sz="6" w:space="0" w:color="C00000"/>
              <w:bottom w:val="single" w:sz="6" w:space="0" w:color="C00000"/>
              <w:right w:val="single" w:sz="6" w:space="0" w:color="C00000"/>
            </w:tcBorders>
          </w:tcPr>
          <w:p w14:paraId="3B3F70EF" w14:textId="68C8DDAB"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 xml:space="preserve">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802" w:type="dxa"/>
            <w:tcBorders>
              <w:top w:val="single" w:sz="6" w:space="0" w:color="C00000"/>
              <w:left w:val="single" w:sz="6" w:space="0" w:color="C00000"/>
              <w:bottom w:val="single" w:sz="6" w:space="0" w:color="C00000"/>
              <w:right w:val="single" w:sz="6" w:space="0" w:color="C00000"/>
            </w:tcBorders>
          </w:tcPr>
          <w:p w14:paraId="2231083B" w14:textId="577BD3A1" w:rsidR="544E122F" w:rsidRDefault="544E122F" w:rsidP="791E2759">
            <w:pPr>
              <w:spacing w:before="120"/>
              <w:jc w:val="both"/>
              <w:rPr>
                <w:rFonts w:ascii="Arial" w:eastAsia="Arial" w:hAnsi="Arial" w:cs="Arial"/>
                <w:sz w:val="20"/>
                <w:szCs w:val="20"/>
              </w:rPr>
            </w:pPr>
          </w:p>
        </w:tc>
        <w:tc>
          <w:tcPr>
            <w:tcW w:w="945" w:type="dxa"/>
            <w:tcBorders>
              <w:top w:val="single" w:sz="6" w:space="0" w:color="C00000"/>
              <w:left w:val="single" w:sz="6" w:space="0" w:color="C00000"/>
              <w:bottom w:val="single" w:sz="6" w:space="0" w:color="C00000"/>
              <w:right w:val="single" w:sz="6" w:space="0" w:color="C00000"/>
            </w:tcBorders>
          </w:tcPr>
          <w:p w14:paraId="1086C472" w14:textId="7CDB9F9B" w:rsidR="544E122F" w:rsidRDefault="544E122F" w:rsidP="791E2759">
            <w:pPr>
              <w:spacing w:before="120"/>
              <w:jc w:val="both"/>
              <w:rPr>
                <w:rFonts w:ascii="Arial" w:eastAsia="Arial" w:hAnsi="Arial" w:cs="Arial"/>
                <w:sz w:val="20"/>
                <w:szCs w:val="20"/>
              </w:rPr>
            </w:pPr>
          </w:p>
        </w:tc>
      </w:tr>
      <w:tr w:rsidR="544E122F" w14:paraId="7155C32C" w14:textId="77777777" w:rsidTr="791E2759">
        <w:trPr>
          <w:trHeight w:val="1035"/>
        </w:trPr>
        <w:tc>
          <w:tcPr>
            <w:tcW w:w="673" w:type="dxa"/>
            <w:vMerge w:val="restart"/>
            <w:tcBorders>
              <w:top w:val="single" w:sz="6" w:space="0" w:color="C00000"/>
              <w:left w:val="single" w:sz="6" w:space="0" w:color="C00000"/>
              <w:bottom w:val="single" w:sz="6" w:space="0" w:color="C00000"/>
              <w:right w:val="single" w:sz="6" w:space="0" w:color="C00000"/>
            </w:tcBorders>
          </w:tcPr>
          <w:p w14:paraId="1AD3C4CB" w14:textId="25561CB6"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2.1.h</w:t>
            </w:r>
          </w:p>
        </w:tc>
        <w:tc>
          <w:tcPr>
            <w:tcW w:w="6356" w:type="dxa"/>
            <w:tcBorders>
              <w:top w:val="single" w:sz="6" w:space="0" w:color="C00000"/>
              <w:left w:val="single" w:sz="6" w:space="0" w:color="C00000"/>
              <w:bottom w:val="single" w:sz="6" w:space="0" w:color="C00000"/>
              <w:right w:val="single" w:sz="6" w:space="0" w:color="C00000"/>
            </w:tcBorders>
          </w:tcPr>
          <w:p w14:paraId="6903243B" w14:textId="1FEBA14A" w:rsidR="544E122F" w:rsidRDefault="000D9B95" w:rsidP="791E2759">
            <w:pPr>
              <w:pStyle w:val="ListParagraph"/>
              <w:numPr>
                <w:ilvl w:val="0"/>
                <w:numId w:val="3"/>
              </w:numPr>
              <w:spacing w:before="120"/>
              <w:jc w:val="both"/>
              <w:rPr>
                <w:rFonts w:ascii="Arial" w:eastAsia="Arial" w:hAnsi="Arial" w:cs="Arial"/>
                <w:sz w:val="20"/>
                <w:szCs w:val="20"/>
              </w:rPr>
            </w:pPr>
            <w:r w:rsidRPr="791E2759">
              <w:rPr>
                <w:rFonts w:ascii="Arial" w:eastAsia="Arial" w:hAnsi="Arial" w:cs="Arial"/>
                <w:sz w:val="20"/>
                <w:szCs w:val="20"/>
              </w:rPr>
              <w:t>is guilty of serious misrepresentation in supplying the information required for the verification of the absence of grounds for exclusion or the fulfilment of the selection criteria; or</w:t>
            </w:r>
          </w:p>
        </w:tc>
        <w:tc>
          <w:tcPr>
            <w:tcW w:w="802" w:type="dxa"/>
            <w:tcBorders>
              <w:top w:val="single" w:sz="6" w:space="0" w:color="C00000"/>
              <w:left w:val="single" w:sz="6" w:space="0" w:color="C00000"/>
              <w:bottom w:val="single" w:sz="6" w:space="0" w:color="C00000"/>
              <w:right w:val="single" w:sz="6" w:space="0" w:color="C00000"/>
            </w:tcBorders>
          </w:tcPr>
          <w:p w14:paraId="0735DAFA" w14:textId="0BF76BE2" w:rsidR="544E122F" w:rsidRDefault="544E122F" w:rsidP="791E2759">
            <w:pPr>
              <w:spacing w:before="120"/>
              <w:jc w:val="both"/>
              <w:rPr>
                <w:rFonts w:ascii="Arial" w:eastAsia="Arial" w:hAnsi="Arial" w:cs="Arial"/>
                <w:sz w:val="20"/>
                <w:szCs w:val="20"/>
              </w:rPr>
            </w:pPr>
          </w:p>
        </w:tc>
        <w:tc>
          <w:tcPr>
            <w:tcW w:w="945" w:type="dxa"/>
            <w:tcBorders>
              <w:top w:val="single" w:sz="6" w:space="0" w:color="C00000"/>
              <w:left w:val="single" w:sz="6" w:space="0" w:color="C00000"/>
              <w:bottom w:val="single" w:sz="6" w:space="0" w:color="C00000"/>
              <w:right w:val="single" w:sz="6" w:space="0" w:color="C00000"/>
            </w:tcBorders>
          </w:tcPr>
          <w:p w14:paraId="303184A5" w14:textId="2172E6CD" w:rsidR="544E122F" w:rsidRDefault="544E122F" w:rsidP="791E2759">
            <w:pPr>
              <w:spacing w:before="120"/>
              <w:jc w:val="both"/>
              <w:rPr>
                <w:rFonts w:ascii="Arial" w:eastAsia="Arial" w:hAnsi="Arial" w:cs="Arial"/>
                <w:sz w:val="20"/>
                <w:szCs w:val="20"/>
              </w:rPr>
            </w:pPr>
          </w:p>
        </w:tc>
      </w:tr>
      <w:tr w:rsidR="544E122F" w14:paraId="360FE303" w14:textId="77777777" w:rsidTr="791E2759">
        <w:trPr>
          <w:trHeight w:val="825"/>
        </w:trPr>
        <w:tc>
          <w:tcPr>
            <w:tcW w:w="673" w:type="dxa"/>
            <w:vMerge/>
            <w:vAlign w:val="center"/>
          </w:tcPr>
          <w:p w14:paraId="288816A5" w14:textId="77777777" w:rsidR="00113BE2" w:rsidRDefault="00113BE2"/>
        </w:tc>
        <w:tc>
          <w:tcPr>
            <w:tcW w:w="6356" w:type="dxa"/>
            <w:tcBorders>
              <w:top w:val="single" w:sz="6" w:space="0" w:color="C00000"/>
              <w:left w:val="single" w:sz="6" w:space="0" w:color="C00000"/>
              <w:bottom w:val="single" w:sz="6" w:space="0" w:color="C00000"/>
              <w:right w:val="single" w:sz="6" w:space="0" w:color="C00000"/>
            </w:tcBorders>
          </w:tcPr>
          <w:p w14:paraId="32042177" w14:textId="7270380D" w:rsidR="544E122F" w:rsidRDefault="000D9B95" w:rsidP="791E2759">
            <w:pPr>
              <w:pStyle w:val="ListParagraph"/>
              <w:numPr>
                <w:ilvl w:val="0"/>
                <w:numId w:val="3"/>
              </w:numPr>
              <w:spacing w:before="120"/>
              <w:jc w:val="both"/>
              <w:rPr>
                <w:rFonts w:ascii="Arial" w:eastAsia="Arial" w:hAnsi="Arial" w:cs="Arial"/>
                <w:sz w:val="20"/>
                <w:szCs w:val="20"/>
              </w:rPr>
            </w:pPr>
            <w:r w:rsidRPr="791E2759">
              <w:rPr>
                <w:rFonts w:ascii="Arial" w:eastAsia="Arial" w:hAnsi="Arial" w:cs="Arial"/>
                <w:sz w:val="20"/>
                <w:szCs w:val="20"/>
              </w:rPr>
              <w:t xml:space="preserve">has withheld such information or is not able to submit supporting documents required under Article 59 of Directive 2014/24/EU; or </w:t>
            </w:r>
          </w:p>
        </w:tc>
        <w:tc>
          <w:tcPr>
            <w:tcW w:w="802" w:type="dxa"/>
            <w:tcBorders>
              <w:top w:val="single" w:sz="6" w:space="0" w:color="C00000"/>
              <w:left w:val="single" w:sz="6" w:space="0" w:color="C00000"/>
              <w:bottom w:val="single" w:sz="6" w:space="0" w:color="C00000"/>
              <w:right w:val="single" w:sz="6" w:space="0" w:color="C00000"/>
            </w:tcBorders>
          </w:tcPr>
          <w:p w14:paraId="2CE78540" w14:textId="2EECA191" w:rsidR="544E122F" w:rsidRDefault="544E122F" w:rsidP="791E2759">
            <w:pPr>
              <w:spacing w:before="120"/>
              <w:jc w:val="both"/>
              <w:rPr>
                <w:rFonts w:ascii="Arial" w:eastAsia="Arial" w:hAnsi="Arial" w:cs="Arial"/>
                <w:sz w:val="20"/>
                <w:szCs w:val="20"/>
              </w:rPr>
            </w:pPr>
          </w:p>
        </w:tc>
        <w:tc>
          <w:tcPr>
            <w:tcW w:w="945" w:type="dxa"/>
            <w:tcBorders>
              <w:top w:val="single" w:sz="6" w:space="0" w:color="C00000"/>
              <w:left w:val="single" w:sz="6" w:space="0" w:color="C00000"/>
              <w:bottom w:val="single" w:sz="6" w:space="0" w:color="C00000"/>
              <w:right w:val="single" w:sz="6" w:space="0" w:color="C00000"/>
            </w:tcBorders>
          </w:tcPr>
          <w:p w14:paraId="511AD28B" w14:textId="6C8B6870" w:rsidR="544E122F" w:rsidRDefault="544E122F" w:rsidP="791E2759">
            <w:pPr>
              <w:spacing w:before="120"/>
              <w:jc w:val="both"/>
              <w:rPr>
                <w:rFonts w:ascii="Arial" w:eastAsia="Arial" w:hAnsi="Arial" w:cs="Arial"/>
                <w:sz w:val="20"/>
                <w:szCs w:val="20"/>
              </w:rPr>
            </w:pPr>
          </w:p>
        </w:tc>
      </w:tr>
      <w:tr w:rsidR="544E122F" w14:paraId="05F43D86" w14:textId="77777777" w:rsidTr="791E2759">
        <w:trPr>
          <w:trHeight w:val="1035"/>
        </w:trPr>
        <w:tc>
          <w:tcPr>
            <w:tcW w:w="673" w:type="dxa"/>
            <w:tcBorders>
              <w:top w:val="single" w:sz="6" w:space="0" w:color="C00000"/>
              <w:left w:val="single" w:sz="6" w:space="0" w:color="C00000"/>
              <w:bottom w:val="single" w:sz="6" w:space="0" w:color="C00000"/>
              <w:right w:val="single" w:sz="6" w:space="0" w:color="C00000"/>
            </w:tcBorders>
          </w:tcPr>
          <w:p w14:paraId="37D483ED" w14:textId="6A5D5244"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lastRenderedPageBreak/>
              <w:t>2.1.i</w:t>
            </w:r>
          </w:p>
        </w:tc>
        <w:tc>
          <w:tcPr>
            <w:tcW w:w="6356" w:type="dxa"/>
            <w:tcBorders>
              <w:top w:val="single" w:sz="6" w:space="0" w:color="C00000"/>
              <w:left w:val="single" w:sz="6" w:space="0" w:color="C00000"/>
              <w:bottom w:val="single" w:sz="6" w:space="0" w:color="C00000"/>
              <w:right w:val="single" w:sz="6" w:space="0" w:color="C00000"/>
            </w:tcBorders>
          </w:tcPr>
          <w:p w14:paraId="5A76A27D" w14:textId="51E2F917"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has undertaken to:</w:t>
            </w:r>
          </w:p>
          <w:p w14:paraId="0F40DE81" w14:textId="772E847B" w:rsidR="544E122F" w:rsidRDefault="000D9B95" w:rsidP="791E2759">
            <w:pPr>
              <w:pStyle w:val="ListParagraph"/>
              <w:numPr>
                <w:ilvl w:val="0"/>
                <w:numId w:val="2"/>
              </w:numPr>
              <w:spacing w:before="120"/>
              <w:jc w:val="both"/>
              <w:rPr>
                <w:rFonts w:ascii="Arial" w:eastAsia="Arial" w:hAnsi="Arial" w:cs="Arial"/>
                <w:sz w:val="20"/>
                <w:szCs w:val="20"/>
              </w:rPr>
            </w:pPr>
            <w:r w:rsidRPr="791E2759">
              <w:rPr>
                <w:rFonts w:ascii="Arial" w:eastAsia="Arial" w:hAnsi="Arial" w:cs="Arial"/>
                <w:sz w:val="20"/>
                <w:szCs w:val="20"/>
              </w:rPr>
              <w:t>unduly influence the decision-making process of the contracting entity, obtain confidential information that may confer upon the Tenderer undue advantages in the procurement procedure; or</w:t>
            </w:r>
          </w:p>
          <w:p w14:paraId="10BBA794" w14:textId="1BDFA382" w:rsidR="544E122F" w:rsidRDefault="000D9B95" w:rsidP="791E2759">
            <w:pPr>
              <w:pStyle w:val="ListParagraph"/>
              <w:numPr>
                <w:ilvl w:val="0"/>
                <w:numId w:val="2"/>
              </w:numPr>
              <w:spacing w:before="120"/>
              <w:jc w:val="both"/>
              <w:rPr>
                <w:rFonts w:ascii="Arial" w:eastAsia="Arial" w:hAnsi="Arial" w:cs="Arial"/>
                <w:sz w:val="20"/>
                <w:szCs w:val="20"/>
              </w:rPr>
            </w:pPr>
            <w:r w:rsidRPr="791E2759">
              <w:rPr>
                <w:rFonts w:ascii="Arial" w:eastAsia="Arial" w:hAnsi="Arial" w:cs="Arial"/>
                <w:sz w:val="20"/>
                <w:szCs w:val="20"/>
              </w:rPr>
              <w:t>negligently provide misleading information that may have a material influence on decisions concerning exclusion, selection or award.</w:t>
            </w:r>
          </w:p>
        </w:tc>
        <w:tc>
          <w:tcPr>
            <w:tcW w:w="802" w:type="dxa"/>
            <w:tcBorders>
              <w:top w:val="single" w:sz="6" w:space="0" w:color="C00000"/>
              <w:left w:val="single" w:sz="6" w:space="0" w:color="C00000"/>
              <w:bottom w:val="single" w:sz="6" w:space="0" w:color="C00000"/>
              <w:right w:val="single" w:sz="6" w:space="0" w:color="C00000"/>
            </w:tcBorders>
          </w:tcPr>
          <w:p w14:paraId="4E0077EF" w14:textId="77DF37A2" w:rsidR="544E122F" w:rsidRDefault="544E122F" w:rsidP="791E2759">
            <w:pPr>
              <w:spacing w:before="120"/>
              <w:jc w:val="both"/>
              <w:rPr>
                <w:rFonts w:ascii="Arial" w:eastAsia="Arial" w:hAnsi="Arial" w:cs="Arial"/>
                <w:sz w:val="20"/>
                <w:szCs w:val="20"/>
              </w:rPr>
            </w:pPr>
          </w:p>
        </w:tc>
        <w:tc>
          <w:tcPr>
            <w:tcW w:w="945" w:type="dxa"/>
            <w:tcBorders>
              <w:top w:val="single" w:sz="6" w:space="0" w:color="C00000"/>
              <w:left w:val="single" w:sz="6" w:space="0" w:color="C00000"/>
              <w:bottom w:val="single" w:sz="6" w:space="0" w:color="C00000"/>
              <w:right w:val="single" w:sz="6" w:space="0" w:color="C00000"/>
            </w:tcBorders>
          </w:tcPr>
          <w:p w14:paraId="3C89FE66" w14:textId="110862BB" w:rsidR="544E122F" w:rsidRDefault="544E122F" w:rsidP="791E2759">
            <w:pPr>
              <w:spacing w:before="120"/>
              <w:jc w:val="both"/>
              <w:rPr>
                <w:rFonts w:ascii="Arial" w:eastAsia="Arial" w:hAnsi="Arial" w:cs="Arial"/>
                <w:sz w:val="20"/>
                <w:szCs w:val="20"/>
              </w:rPr>
            </w:pPr>
          </w:p>
        </w:tc>
      </w:tr>
    </w:tbl>
    <w:p w14:paraId="6306318B" w14:textId="24E0D49A" w:rsidR="544E122F" w:rsidRDefault="544E122F" w:rsidP="791E2759">
      <w:pPr>
        <w:spacing w:before="120" w:line="264" w:lineRule="auto"/>
        <w:jc w:val="both"/>
        <w:rPr>
          <w:rFonts w:ascii="Arial" w:eastAsia="Arial" w:hAnsi="Arial" w:cs="Arial"/>
          <w:color w:val="000000" w:themeColor="text1"/>
          <w:sz w:val="24"/>
          <w:szCs w:val="24"/>
        </w:rPr>
      </w:pPr>
    </w:p>
    <w:p w14:paraId="3682B317" w14:textId="648AF9BF" w:rsidR="544E122F" w:rsidRDefault="544E122F" w:rsidP="791E2759">
      <w:pPr>
        <w:spacing w:before="120" w:line="264" w:lineRule="auto"/>
        <w:jc w:val="both"/>
        <w:rPr>
          <w:rFonts w:ascii="Arial" w:eastAsia="Arial" w:hAnsi="Arial" w:cs="Arial"/>
          <w:color w:val="000000" w:themeColor="text1"/>
          <w:sz w:val="24"/>
          <w:szCs w:val="24"/>
        </w:rPr>
      </w:pPr>
    </w:p>
    <w:p w14:paraId="5FC462FE" w14:textId="7BAB1821" w:rsidR="3AA7C124" w:rsidRDefault="34568637" w:rsidP="791E2759">
      <w:pPr>
        <w:pStyle w:val="Heading1"/>
        <w:tabs>
          <w:tab w:val="num" w:pos="432"/>
        </w:tabs>
        <w:spacing w:after="60"/>
        <w:ind w:left="432" w:hanging="432"/>
        <w:jc w:val="both"/>
        <w:rPr>
          <w:rFonts w:ascii="Arial" w:eastAsia="Arial" w:hAnsi="Arial" w:cs="Arial"/>
          <w:b/>
          <w:bCs/>
          <w:color w:val="auto"/>
          <w:sz w:val="28"/>
          <w:szCs w:val="28"/>
        </w:rPr>
      </w:pPr>
      <w:r w:rsidRPr="791E2759">
        <w:rPr>
          <w:rFonts w:ascii="Arial" w:eastAsia="Arial" w:hAnsi="Arial" w:cs="Arial"/>
          <w:b/>
          <w:bCs/>
          <w:color w:val="auto"/>
          <w:sz w:val="28"/>
          <w:szCs w:val="28"/>
          <w:lang w:val="en-US"/>
        </w:rPr>
        <w:t>Declaration Re Statutory Obligations – Pass/Fail Criteria</w:t>
      </w:r>
    </w:p>
    <w:p w14:paraId="18452054" w14:textId="2198472C" w:rsidR="544E122F" w:rsidRDefault="544E122F" w:rsidP="791E2759">
      <w:pPr>
        <w:spacing w:before="120" w:line="264" w:lineRule="auto"/>
        <w:jc w:val="both"/>
        <w:rPr>
          <w:rFonts w:ascii="Arial" w:eastAsia="Arial" w:hAnsi="Arial" w:cs="Arial"/>
          <w:color w:val="000000" w:themeColor="text1"/>
          <w:sz w:val="24"/>
          <w:szCs w:val="24"/>
        </w:rPr>
      </w:pPr>
    </w:p>
    <w:tbl>
      <w:tblPr>
        <w:tblW w:w="0" w:type="auto"/>
        <w:tblLayout w:type="fixed"/>
        <w:tblLook w:val="04A0" w:firstRow="1" w:lastRow="0" w:firstColumn="1" w:lastColumn="0" w:noHBand="0" w:noVBand="1"/>
      </w:tblPr>
      <w:tblGrid>
        <w:gridCol w:w="946"/>
        <w:gridCol w:w="2459"/>
        <w:gridCol w:w="3420"/>
        <w:gridCol w:w="960"/>
        <w:gridCol w:w="990"/>
      </w:tblGrid>
      <w:tr w:rsidR="544E122F" w14:paraId="775C6C84" w14:textId="77777777" w:rsidTr="791E2759">
        <w:tc>
          <w:tcPr>
            <w:tcW w:w="6825" w:type="dxa"/>
            <w:gridSpan w:val="3"/>
            <w:tcBorders>
              <w:top w:val="single" w:sz="6" w:space="0" w:color="C00000"/>
              <w:left w:val="single" w:sz="6" w:space="0" w:color="C00000"/>
              <w:bottom w:val="single" w:sz="6" w:space="0" w:color="C00000"/>
              <w:right w:val="single" w:sz="6" w:space="0" w:color="C00000"/>
            </w:tcBorders>
          </w:tcPr>
          <w:p w14:paraId="5868D72C" w14:textId="2CA1776C"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We confirm that we are fully compliant with the following legislation, or equivalent legislation in our country of establishment/operation:</w:t>
            </w:r>
          </w:p>
        </w:tc>
        <w:tc>
          <w:tcPr>
            <w:tcW w:w="960" w:type="dxa"/>
            <w:tcBorders>
              <w:top w:val="single" w:sz="6" w:space="0" w:color="C00000"/>
              <w:left w:val="single" w:sz="6" w:space="0" w:color="C00000"/>
              <w:bottom w:val="single" w:sz="6" w:space="0" w:color="C00000"/>
              <w:right w:val="single" w:sz="6" w:space="0" w:color="C00000"/>
            </w:tcBorders>
          </w:tcPr>
          <w:p w14:paraId="76473747" w14:textId="444BA092" w:rsidR="544E122F" w:rsidRDefault="000D9B95" w:rsidP="791E2759">
            <w:pPr>
              <w:spacing w:before="120"/>
              <w:jc w:val="both"/>
              <w:rPr>
                <w:rFonts w:ascii="Arial" w:eastAsia="Arial" w:hAnsi="Arial" w:cs="Arial"/>
                <w:sz w:val="20"/>
                <w:szCs w:val="20"/>
              </w:rPr>
            </w:pPr>
            <w:r w:rsidRPr="791E2759">
              <w:rPr>
                <w:rFonts w:ascii="Arial" w:eastAsia="Arial" w:hAnsi="Arial" w:cs="Arial"/>
                <w:b/>
                <w:bCs/>
                <w:sz w:val="20"/>
                <w:szCs w:val="20"/>
              </w:rPr>
              <w:t>YES</w:t>
            </w:r>
          </w:p>
        </w:tc>
        <w:tc>
          <w:tcPr>
            <w:tcW w:w="990" w:type="dxa"/>
            <w:tcBorders>
              <w:top w:val="single" w:sz="6" w:space="0" w:color="C00000"/>
              <w:left w:val="single" w:sz="6" w:space="0" w:color="C00000"/>
              <w:bottom w:val="single" w:sz="6" w:space="0" w:color="C00000"/>
              <w:right w:val="single" w:sz="6" w:space="0" w:color="C00000"/>
            </w:tcBorders>
          </w:tcPr>
          <w:p w14:paraId="056548C8" w14:textId="7AD753D1" w:rsidR="544E122F" w:rsidRDefault="000D9B95" w:rsidP="791E2759">
            <w:pPr>
              <w:spacing w:before="120"/>
              <w:jc w:val="both"/>
              <w:rPr>
                <w:rFonts w:ascii="Arial" w:eastAsia="Arial" w:hAnsi="Arial" w:cs="Arial"/>
                <w:sz w:val="20"/>
                <w:szCs w:val="20"/>
              </w:rPr>
            </w:pPr>
            <w:r w:rsidRPr="791E2759">
              <w:rPr>
                <w:rFonts w:ascii="Arial" w:eastAsia="Arial" w:hAnsi="Arial" w:cs="Arial"/>
                <w:b/>
                <w:bCs/>
                <w:sz w:val="20"/>
                <w:szCs w:val="20"/>
              </w:rPr>
              <w:t>NO</w:t>
            </w:r>
          </w:p>
        </w:tc>
      </w:tr>
      <w:tr w:rsidR="544E122F" w14:paraId="3A9D65D9" w14:textId="77777777" w:rsidTr="791E2759">
        <w:tc>
          <w:tcPr>
            <w:tcW w:w="946" w:type="dxa"/>
            <w:tcBorders>
              <w:top w:val="single" w:sz="6" w:space="0" w:color="C00000"/>
              <w:left w:val="single" w:sz="6" w:space="0" w:color="C00000"/>
              <w:bottom w:val="single" w:sz="6" w:space="0" w:color="C00000"/>
              <w:right w:val="single" w:sz="6" w:space="0" w:color="C00000"/>
            </w:tcBorders>
            <w:vAlign w:val="center"/>
          </w:tcPr>
          <w:p w14:paraId="190A952B" w14:textId="79BE5CCA" w:rsidR="544E122F" w:rsidRDefault="544E122F" w:rsidP="791E2759">
            <w:pPr>
              <w:pStyle w:val="ListParagraph"/>
              <w:numPr>
                <w:ilvl w:val="0"/>
                <w:numId w:val="1"/>
              </w:numPr>
              <w:spacing w:before="120"/>
              <w:ind w:left="589" w:hanging="425"/>
              <w:jc w:val="both"/>
              <w:rPr>
                <w:rFonts w:ascii="Arial" w:eastAsia="Arial" w:hAnsi="Arial" w:cs="Arial"/>
                <w:sz w:val="20"/>
                <w:szCs w:val="20"/>
              </w:rPr>
            </w:pPr>
          </w:p>
        </w:tc>
        <w:tc>
          <w:tcPr>
            <w:tcW w:w="5879" w:type="dxa"/>
            <w:gridSpan w:val="2"/>
            <w:tcBorders>
              <w:top w:val="single" w:sz="6" w:space="0" w:color="C00000"/>
              <w:left w:val="single" w:sz="6" w:space="0" w:color="C00000"/>
              <w:bottom w:val="single" w:sz="6" w:space="0" w:color="C00000"/>
              <w:right w:val="single" w:sz="6" w:space="0" w:color="C00000"/>
            </w:tcBorders>
            <w:vAlign w:val="center"/>
          </w:tcPr>
          <w:p w14:paraId="1293860D" w14:textId="3A3F397C"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 xml:space="preserve">Employment Equality Acts 1998-2011 </w:t>
            </w:r>
          </w:p>
        </w:tc>
        <w:tc>
          <w:tcPr>
            <w:tcW w:w="960" w:type="dxa"/>
            <w:tcBorders>
              <w:top w:val="single" w:sz="6" w:space="0" w:color="C00000"/>
              <w:left w:val="single" w:sz="6" w:space="0" w:color="C00000"/>
              <w:bottom w:val="single" w:sz="6" w:space="0" w:color="C00000"/>
              <w:right w:val="single" w:sz="6" w:space="0" w:color="C00000"/>
            </w:tcBorders>
          </w:tcPr>
          <w:p w14:paraId="7E091B0D" w14:textId="22CE9746" w:rsidR="544E122F" w:rsidRDefault="544E122F" w:rsidP="791E2759">
            <w:pPr>
              <w:spacing w:before="120"/>
              <w:jc w:val="both"/>
              <w:rPr>
                <w:rFonts w:ascii="Arial" w:eastAsia="Arial" w:hAnsi="Arial" w:cs="Arial"/>
                <w:sz w:val="20"/>
                <w:szCs w:val="20"/>
              </w:rPr>
            </w:pPr>
          </w:p>
        </w:tc>
        <w:tc>
          <w:tcPr>
            <w:tcW w:w="990" w:type="dxa"/>
            <w:tcBorders>
              <w:top w:val="single" w:sz="6" w:space="0" w:color="C00000"/>
              <w:left w:val="single" w:sz="6" w:space="0" w:color="C00000"/>
              <w:bottom w:val="single" w:sz="6" w:space="0" w:color="C00000"/>
              <w:right w:val="single" w:sz="6" w:space="0" w:color="C00000"/>
            </w:tcBorders>
          </w:tcPr>
          <w:p w14:paraId="3718555C" w14:textId="5875530A" w:rsidR="544E122F" w:rsidRDefault="544E122F" w:rsidP="791E2759">
            <w:pPr>
              <w:spacing w:before="120"/>
              <w:jc w:val="both"/>
              <w:rPr>
                <w:rFonts w:ascii="Arial" w:eastAsia="Arial" w:hAnsi="Arial" w:cs="Arial"/>
                <w:sz w:val="20"/>
                <w:szCs w:val="20"/>
              </w:rPr>
            </w:pPr>
          </w:p>
        </w:tc>
      </w:tr>
      <w:tr w:rsidR="544E122F" w14:paraId="360877F8" w14:textId="77777777" w:rsidTr="791E2759">
        <w:tc>
          <w:tcPr>
            <w:tcW w:w="946" w:type="dxa"/>
            <w:tcBorders>
              <w:top w:val="single" w:sz="6" w:space="0" w:color="C00000"/>
              <w:left w:val="single" w:sz="6" w:space="0" w:color="C00000"/>
              <w:bottom w:val="single" w:sz="6" w:space="0" w:color="C00000"/>
              <w:right w:val="single" w:sz="6" w:space="0" w:color="C00000"/>
            </w:tcBorders>
            <w:vAlign w:val="center"/>
          </w:tcPr>
          <w:p w14:paraId="70674574" w14:textId="71226871" w:rsidR="544E122F" w:rsidRDefault="544E122F" w:rsidP="791E2759">
            <w:pPr>
              <w:pStyle w:val="ListParagraph"/>
              <w:numPr>
                <w:ilvl w:val="0"/>
                <w:numId w:val="1"/>
              </w:numPr>
              <w:spacing w:before="120"/>
              <w:ind w:left="589" w:hanging="425"/>
              <w:jc w:val="both"/>
              <w:rPr>
                <w:rFonts w:ascii="Arial" w:eastAsia="Arial" w:hAnsi="Arial" w:cs="Arial"/>
                <w:sz w:val="20"/>
                <w:szCs w:val="20"/>
              </w:rPr>
            </w:pPr>
          </w:p>
        </w:tc>
        <w:tc>
          <w:tcPr>
            <w:tcW w:w="5879" w:type="dxa"/>
            <w:gridSpan w:val="2"/>
            <w:tcBorders>
              <w:top w:val="single" w:sz="6" w:space="0" w:color="C00000"/>
              <w:left w:val="single" w:sz="6" w:space="0" w:color="C00000"/>
              <w:bottom w:val="single" w:sz="6" w:space="0" w:color="C00000"/>
              <w:right w:val="single" w:sz="6" w:space="0" w:color="C00000"/>
            </w:tcBorders>
            <w:vAlign w:val="center"/>
          </w:tcPr>
          <w:p w14:paraId="300B7218" w14:textId="31D9269F"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Equal Status Acts 2000-2011</w:t>
            </w:r>
          </w:p>
        </w:tc>
        <w:tc>
          <w:tcPr>
            <w:tcW w:w="960" w:type="dxa"/>
            <w:tcBorders>
              <w:top w:val="single" w:sz="6" w:space="0" w:color="C00000"/>
              <w:left w:val="single" w:sz="6" w:space="0" w:color="C00000"/>
              <w:bottom w:val="single" w:sz="6" w:space="0" w:color="C00000"/>
              <w:right w:val="single" w:sz="6" w:space="0" w:color="C00000"/>
            </w:tcBorders>
          </w:tcPr>
          <w:p w14:paraId="7507BD8E" w14:textId="7383CDD3" w:rsidR="544E122F" w:rsidRDefault="544E122F" w:rsidP="791E2759">
            <w:pPr>
              <w:spacing w:before="120"/>
              <w:jc w:val="both"/>
              <w:rPr>
                <w:rFonts w:ascii="Arial" w:eastAsia="Arial" w:hAnsi="Arial" w:cs="Arial"/>
                <w:sz w:val="20"/>
                <w:szCs w:val="20"/>
              </w:rPr>
            </w:pPr>
          </w:p>
        </w:tc>
        <w:tc>
          <w:tcPr>
            <w:tcW w:w="990" w:type="dxa"/>
            <w:tcBorders>
              <w:top w:val="single" w:sz="6" w:space="0" w:color="C00000"/>
              <w:left w:val="single" w:sz="6" w:space="0" w:color="C00000"/>
              <w:bottom w:val="single" w:sz="6" w:space="0" w:color="C00000"/>
              <w:right w:val="single" w:sz="6" w:space="0" w:color="C00000"/>
            </w:tcBorders>
          </w:tcPr>
          <w:p w14:paraId="77B35B4E" w14:textId="08AAC058" w:rsidR="544E122F" w:rsidRDefault="544E122F" w:rsidP="791E2759">
            <w:pPr>
              <w:spacing w:before="120"/>
              <w:jc w:val="both"/>
              <w:rPr>
                <w:rFonts w:ascii="Arial" w:eastAsia="Arial" w:hAnsi="Arial" w:cs="Arial"/>
                <w:sz w:val="20"/>
                <w:szCs w:val="20"/>
              </w:rPr>
            </w:pPr>
          </w:p>
        </w:tc>
      </w:tr>
      <w:tr w:rsidR="544E122F" w14:paraId="67CA9DD6" w14:textId="77777777" w:rsidTr="791E2759">
        <w:tc>
          <w:tcPr>
            <w:tcW w:w="946" w:type="dxa"/>
            <w:tcBorders>
              <w:top w:val="single" w:sz="6" w:space="0" w:color="C00000"/>
              <w:left w:val="single" w:sz="6" w:space="0" w:color="C00000"/>
              <w:bottom w:val="single" w:sz="6" w:space="0" w:color="C00000"/>
              <w:right w:val="single" w:sz="6" w:space="0" w:color="C00000"/>
            </w:tcBorders>
            <w:vAlign w:val="center"/>
          </w:tcPr>
          <w:p w14:paraId="7A58A0D7" w14:textId="4FCE5D04" w:rsidR="544E122F" w:rsidRDefault="544E122F" w:rsidP="791E2759">
            <w:pPr>
              <w:pStyle w:val="ListParagraph"/>
              <w:numPr>
                <w:ilvl w:val="0"/>
                <w:numId w:val="1"/>
              </w:numPr>
              <w:spacing w:before="120"/>
              <w:ind w:left="589" w:hanging="425"/>
              <w:jc w:val="both"/>
              <w:rPr>
                <w:rFonts w:ascii="Arial" w:eastAsia="Arial" w:hAnsi="Arial" w:cs="Arial"/>
                <w:sz w:val="20"/>
                <w:szCs w:val="20"/>
              </w:rPr>
            </w:pPr>
          </w:p>
        </w:tc>
        <w:tc>
          <w:tcPr>
            <w:tcW w:w="5879" w:type="dxa"/>
            <w:gridSpan w:val="2"/>
            <w:tcBorders>
              <w:top w:val="single" w:sz="6" w:space="0" w:color="C00000"/>
              <w:left w:val="single" w:sz="6" w:space="0" w:color="C00000"/>
              <w:bottom w:val="single" w:sz="6" w:space="0" w:color="C00000"/>
              <w:right w:val="single" w:sz="6" w:space="0" w:color="C00000"/>
            </w:tcBorders>
            <w:vAlign w:val="center"/>
          </w:tcPr>
          <w:p w14:paraId="628CB9E1" w14:textId="2405034F"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 xml:space="preserve">National Minimum Wage Act 2000 as amended </w:t>
            </w:r>
          </w:p>
        </w:tc>
        <w:tc>
          <w:tcPr>
            <w:tcW w:w="960" w:type="dxa"/>
            <w:tcBorders>
              <w:top w:val="single" w:sz="6" w:space="0" w:color="C00000"/>
              <w:left w:val="single" w:sz="6" w:space="0" w:color="C00000"/>
              <w:bottom w:val="single" w:sz="6" w:space="0" w:color="C00000"/>
              <w:right w:val="single" w:sz="6" w:space="0" w:color="C00000"/>
            </w:tcBorders>
          </w:tcPr>
          <w:p w14:paraId="6EDB4688" w14:textId="35EEC1F1" w:rsidR="544E122F" w:rsidRDefault="544E122F" w:rsidP="791E2759">
            <w:pPr>
              <w:spacing w:before="120"/>
              <w:jc w:val="both"/>
              <w:rPr>
                <w:rFonts w:ascii="Arial" w:eastAsia="Arial" w:hAnsi="Arial" w:cs="Arial"/>
                <w:sz w:val="20"/>
                <w:szCs w:val="20"/>
              </w:rPr>
            </w:pPr>
          </w:p>
        </w:tc>
        <w:tc>
          <w:tcPr>
            <w:tcW w:w="990" w:type="dxa"/>
            <w:tcBorders>
              <w:top w:val="single" w:sz="6" w:space="0" w:color="C00000"/>
              <w:left w:val="single" w:sz="6" w:space="0" w:color="C00000"/>
              <w:bottom w:val="single" w:sz="6" w:space="0" w:color="C00000"/>
              <w:right w:val="single" w:sz="6" w:space="0" w:color="C00000"/>
            </w:tcBorders>
          </w:tcPr>
          <w:p w14:paraId="66A3C016" w14:textId="4F5EF250" w:rsidR="544E122F" w:rsidRDefault="544E122F" w:rsidP="791E2759">
            <w:pPr>
              <w:spacing w:before="120"/>
              <w:jc w:val="both"/>
              <w:rPr>
                <w:rFonts w:ascii="Arial" w:eastAsia="Arial" w:hAnsi="Arial" w:cs="Arial"/>
                <w:sz w:val="20"/>
                <w:szCs w:val="20"/>
              </w:rPr>
            </w:pPr>
          </w:p>
        </w:tc>
      </w:tr>
      <w:tr w:rsidR="544E122F" w14:paraId="2A7716F8" w14:textId="77777777" w:rsidTr="791E2759">
        <w:tc>
          <w:tcPr>
            <w:tcW w:w="946" w:type="dxa"/>
            <w:tcBorders>
              <w:top w:val="single" w:sz="6" w:space="0" w:color="C00000"/>
              <w:left w:val="single" w:sz="6" w:space="0" w:color="C00000"/>
              <w:bottom w:val="single" w:sz="6" w:space="0" w:color="C00000"/>
              <w:right w:val="single" w:sz="6" w:space="0" w:color="C00000"/>
            </w:tcBorders>
            <w:vAlign w:val="center"/>
          </w:tcPr>
          <w:p w14:paraId="74E53782" w14:textId="41B21B70" w:rsidR="544E122F" w:rsidRDefault="544E122F" w:rsidP="791E2759">
            <w:pPr>
              <w:pStyle w:val="ListParagraph"/>
              <w:numPr>
                <w:ilvl w:val="0"/>
                <w:numId w:val="1"/>
              </w:numPr>
              <w:spacing w:before="120"/>
              <w:ind w:left="589" w:hanging="425"/>
              <w:jc w:val="both"/>
              <w:rPr>
                <w:rFonts w:ascii="Arial" w:eastAsia="Arial" w:hAnsi="Arial" w:cs="Arial"/>
                <w:sz w:val="20"/>
                <w:szCs w:val="20"/>
              </w:rPr>
            </w:pPr>
          </w:p>
        </w:tc>
        <w:tc>
          <w:tcPr>
            <w:tcW w:w="5879" w:type="dxa"/>
            <w:gridSpan w:val="2"/>
            <w:tcBorders>
              <w:top w:val="single" w:sz="6" w:space="0" w:color="C00000"/>
              <w:left w:val="single" w:sz="6" w:space="0" w:color="C00000"/>
              <w:bottom w:val="single" w:sz="6" w:space="0" w:color="C00000"/>
              <w:right w:val="single" w:sz="6" w:space="0" w:color="C00000"/>
            </w:tcBorders>
            <w:vAlign w:val="center"/>
          </w:tcPr>
          <w:p w14:paraId="7F6D59FE" w14:textId="2F26C8A1"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Organisation of Working Time Act 1997 as amended</w:t>
            </w:r>
          </w:p>
        </w:tc>
        <w:tc>
          <w:tcPr>
            <w:tcW w:w="960" w:type="dxa"/>
            <w:tcBorders>
              <w:top w:val="single" w:sz="6" w:space="0" w:color="C00000"/>
              <w:left w:val="single" w:sz="6" w:space="0" w:color="C00000"/>
              <w:bottom w:val="single" w:sz="6" w:space="0" w:color="C00000"/>
              <w:right w:val="single" w:sz="6" w:space="0" w:color="C00000"/>
            </w:tcBorders>
          </w:tcPr>
          <w:p w14:paraId="49AF1F05" w14:textId="283C049E" w:rsidR="544E122F" w:rsidRDefault="544E122F" w:rsidP="791E2759">
            <w:pPr>
              <w:spacing w:before="120"/>
              <w:jc w:val="both"/>
              <w:rPr>
                <w:rFonts w:ascii="Arial" w:eastAsia="Arial" w:hAnsi="Arial" w:cs="Arial"/>
                <w:sz w:val="20"/>
                <w:szCs w:val="20"/>
              </w:rPr>
            </w:pPr>
          </w:p>
        </w:tc>
        <w:tc>
          <w:tcPr>
            <w:tcW w:w="990" w:type="dxa"/>
            <w:tcBorders>
              <w:top w:val="single" w:sz="6" w:space="0" w:color="C00000"/>
              <w:left w:val="single" w:sz="6" w:space="0" w:color="C00000"/>
              <w:bottom w:val="single" w:sz="6" w:space="0" w:color="C00000"/>
              <w:right w:val="single" w:sz="6" w:space="0" w:color="C00000"/>
            </w:tcBorders>
          </w:tcPr>
          <w:p w14:paraId="46E374C4" w14:textId="77B3C4A3" w:rsidR="544E122F" w:rsidRDefault="544E122F" w:rsidP="791E2759">
            <w:pPr>
              <w:spacing w:before="120"/>
              <w:jc w:val="both"/>
              <w:rPr>
                <w:rFonts w:ascii="Arial" w:eastAsia="Arial" w:hAnsi="Arial" w:cs="Arial"/>
                <w:sz w:val="20"/>
                <w:szCs w:val="20"/>
              </w:rPr>
            </w:pPr>
          </w:p>
        </w:tc>
      </w:tr>
      <w:tr w:rsidR="544E122F" w14:paraId="23D50FDD" w14:textId="77777777" w:rsidTr="791E2759">
        <w:tc>
          <w:tcPr>
            <w:tcW w:w="946" w:type="dxa"/>
            <w:tcBorders>
              <w:top w:val="single" w:sz="6" w:space="0" w:color="C00000"/>
              <w:left w:val="single" w:sz="6" w:space="0" w:color="C00000"/>
              <w:bottom w:val="single" w:sz="6" w:space="0" w:color="C00000"/>
              <w:right w:val="single" w:sz="6" w:space="0" w:color="C00000"/>
            </w:tcBorders>
            <w:vAlign w:val="center"/>
          </w:tcPr>
          <w:p w14:paraId="6E027521" w14:textId="48D8AE13" w:rsidR="544E122F" w:rsidRDefault="544E122F" w:rsidP="791E2759">
            <w:pPr>
              <w:pStyle w:val="ListParagraph"/>
              <w:numPr>
                <w:ilvl w:val="0"/>
                <w:numId w:val="1"/>
              </w:numPr>
              <w:spacing w:before="120"/>
              <w:ind w:left="589" w:hanging="425"/>
              <w:jc w:val="both"/>
              <w:rPr>
                <w:rFonts w:ascii="Arial" w:eastAsia="Arial" w:hAnsi="Arial" w:cs="Arial"/>
                <w:sz w:val="20"/>
                <w:szCs w:val="20"/>
              </w:rPr>
            </w:pPr>
          </w:p>
        </w:tc>
        <w:tc>
          <w:tcPr>
            <w:tcW w:w="5879" w:type="dxa"/>
            <w:gridSpan w:val="2"/>
            <w:tcBorders>
              <w:top w:val="single" w:sz="6" w:space="0" w:color="C00000"/>
              <w:left w:val="single" w:sz="6" w:space="0" w:color="C00000"/>
              <w:bottom w:val="single" w:sz="6" w:space="0" w:color="C00000"/>
              <w:right w:val="single" w:sz="6" w:space="0" w:color="C00000"/>
            </w:tcBorders>
            <w:vAlign w:val="center"/>
          </w:tcPr>
          <w:p w14:paraId="19183946" w14:textId="7D5A9DB4"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Safety, Health and Welfare at Work Act 2005 and Safety, Health and Welfare at Work (General Application) Regulations 2007</w:t>
            </w:r>
          </w:p>
        </w:tc>
        <w:tc>
          <w:tcPr>
            <w:tcW w:w="960" w:type="dxa"/>
            <w:tcBorders>
              <w:top w:val="single" w:sz="6" w:space="0" w:color="C00000"/>
              <w:left w:val="single" w:sz="6" w:space="0" w:color="C00000"/>
              <w:bottom w:val="single" w:sz="6" w:space="0" w:color="C00000"/>
              <w:right w:val="single" w:sz="6" w:space="0" w:color="C00000"/>
            </w:tcBorders>
          </w:tcPr>
          <w:p w14:paraId="7F7FB726" w14:textId="02341779" w:rsidR="544E122F" w:rsidRDefault="544E122F" w:rsidP="791E2759">
            <w:pPr>
              <w:spacing w:before="120"/>
              <w:jc w:val="both"/>
              <w:rPr>
                <w:rFonts w:ascii="Arial" w:eastAsia="Arial" w:hAnsi="Arial" w:cs="Arial"/>
                <w:sz w:val="20"/>
                <w:szCs w:val="20"/>
              </w:rPr>
            </w:pPr>
          </w:p>
        </w:tc>
        <w:tc>
          <w:tcPr>
            <w:tcW w:w="990" w:type="dxa"/>
            <w:tcBorders>
              <w:top w:val="single" w:sz="6" w:space="0" w:color="C00000"/>
              <w:left w:val="single" w:sz="6" w:space="0" w:color="C00000"/>
              <w:bottom w:val="single" w:sz="6" w:space="0" w:color="C00000"/>
              <w:right w:val="single" w:sz="6" w:space="0" w:color="C00000"/>
            </w:tcBorders>
          </w:tcPr>
          <w:p w14:paraId="3512A80F" w14:textId="1A5004A9" w:rsidR="544E122F" w:rsidRDefault="544E122F" w:rsidP="791E2759">
            <w:pPr>
              <w:spacing w:before="120"/>
              <w:jc w:val="both"/>
              <w:rPr>
                <w:rFonts w:ascii="Arial" w:eastAsia="Arial" w:hAnsi="Arial" w:cs="Arial"/>
                <w:sz w:val="20"/>
                <w:szCs w:val="20"/>
              </w:rPr>
            </w:pPr>
          </w:p>
        </w:tc>
      </w:tr>
      <w:tr w:rsidR="544E122F" w14:paraId="46A8F69E" w14:textId="77777777" w:rsidTr="791E2759">
        <w:tc>
          <w:tcPr>
            <w:tcW w:w="946" w:type="dxa"/>
            <w:tcBorders>
              <w:top w:val="single" w:sz="6" w:space="0" w:color="C00000"/>
              <w:left w:val="single" w:sz="6" w:space="0" w:color="C00000"/>
              <w:bottom w:val="single" w:sz="6" w:space="0" w:color="C00000"/>
              <w:right w:val="single" w:sz="6" w:space="0" w:color="C00000"/>
            </w:tcBorders>
            <w:vAlign w:val="center"/>
          </w:tcPr>
          <w:p w14:paraId="32903848" w14:textId="0CA0B657" w:rsidR="544E122F" w:rsidRDefault="544E122F" w:rsidP="791E2759">
            <w:pPr>
              <w:pStyle w:val="ListParagraph"/>
              <w:numPr>
                <w:ilvl w:val="0"/>
                <w:numId w:val="1"/>
              </w:numPr>
              <w:spacing w:before="120"/>
              <w:ind w:left="589" w:hanging="425"/>
              <w:jc w:val="both"/>
              <w:rPr>
                <w:rFonts w:ascii="Arial" w:eastAsia="Arial" w:hAnsi="Arial" w:cs="Arial"/>
                <w:sz w:val="20"/>
                <w:szCs w:val="20"/>
              </w:rPr>
            </w:pPr>
          </w:p>
        </w:tc>
        <w:tc>
          <w:tcPr>
            <w:tcW w:w="5879" w:type="dxa"/>
            <w:gridSpan w:val="2"/>
            <w:tcBorders>
              <w:top w:val="single" w:sz="6" w:space="0" w:color="C00000"/>
              <w:left w:val="single" w:sz="6" w:space="0" w:color="C00000"/>
              <w:bottom w:val="single" w:sz="6" w:space="0" w:color="C00000"/>
              <w:right w:val="single" w:sz="6" w:space="0" w:color="C00000"/>
            </w:tcBorders>
            <w:vAlign w:val="center"/>
          </w:tcPr>
          <w:p w14:paraId="05E3CF6D" w14:textId="3C8DEBC0"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Disability Act 2005</w:t>
            </w:r>
          </w:p>
        </w:tc>
        <w:tc>
          <w:tcPr>
            <w:tcW w:w="960" w:type="dxa"/>
            <w:tcBorders>
              <w:top w:val="single" w:sz="6" w:space="0" w:color="C00000"/>
              <w:left w:val="single" w:sz="6" w:space="0" w:color="C00000"/>
              <w:bottom w:val="single" w:sz="6" w:space="0" w:color="C00000"/>
              <w:right w:val="single" w:sz="6" w:space="0" w:color="C00000"/>
            </w:tcBorders>
          </w:tcPr>
          <w:p w14:paraId="681E607B" w14:textId="18BC5B21" w:rsidR="544E122F" w:rsidRDefault="544E122F" w:rsidP="791E2759">
            <w:pPr>
              <w:spacing w:before="120"/>
              <w:jc w:val="both"/>
              <w:rPr>
                <w:rFonts w:ascii="Arial" w:eastAsia="Arial" w:hAnsi="Arial" w:cs="Arial"/>
                <w:sz w:val="20"/>
                <w:szCs w:val="20"/>
              </w:rPr>
            </w:pPr>
          </w:p>
        </w:tc>
        <w:tc>
          <w:tcPr>
            <w:tcW w:w="990" w:type="dxa"/>
            <w:tcBorders>
              <w:top w:val="single" w:sz="6" w:space="0" w:color="C00000"/>
              <w:left w:val="single" w:sz="6" w:space="0" w:color="C00000"/>
              <w:bottom w:val="single" w:sz="6" w:space="0" w:color="C00000"/>
              <w:right w:val="single" w:sz="6" w:space="0" w:color="C00000"/>
            </w:tcBorders>
          </w:tcPr>
          <w:p w14:paraId="1F41411F" w14:textId="090AA859" w:rsidR="544E122F" w:rsidRDefault="544E122F" w:rsidP="791E2759">
            <w:pPr>
              <w:spacing w:before="120"/>
              <w:jc w:val="both"/>
              <w:rPr>
                <w:rFonts w:ascii="Arial" w:eastAsia="Arial" w:hAnsi="Arial" w:cs="Arial"/>
                <w:sz w:val="20"/>
                <w:szCs w:val="20"/>
              </w:rPr>
            </w:pPr>
          </w:p>
        </w:tc>
      </w:tr>
      <w:tr w:rsidR="544E122F" w14:paraId="69BF2719" w14:textId="77777777" w:rsidTr="791E2759">
        <w:tc>
          <w:tcPr>
            <w:tcW w:w="946" w:type="dxa"/>
            <w:tcBorders>
              <w:top w:val="single" w:sz="6" w:space="0" w:color="C00000"/>
              <w:left w:val="single" w:sz="6" w:space="0" w:color="C00000"/>
              <w:bottom w:val="single" w:sz="6" w:space="0" w:color="C00000"/>
              <w:right w:val="single" w:sz="6" w:space="0" w:color="C00000"/>
            </w:tcBorders>
            <w:vAlign w:val="center"/>
          </w:tcPr>
          <w:p w14:paraId="28A8BAF9" w14:textId="67167D35" w:rsidR="544E122F" w:rsidRDefault="544E122F" w:rsidP="791E2759">
            <w:pPr>
              <w:pStyle w:val="ListParagraph"/>
              <w:numPr>
                <w:ilvl w:val="0"/>
                <w:numId w:val="1"/>
              </w:numPr>
              <w:spacing w:before="120"/>
              <w:ind w:left="589" w:hanging="425"/>
              <w:jc w:val="both"/>
              <w:rPr>
                <w:rFonts w:ascii="Arial" w:eastAsia="Arial" w:hAnsi="Arial" w:cs="Arial"/>
                <w:sz w:val="20"/>
                <w:szCs w:val="20"/>
              </w:rPr>
            </w:pPr>
          </w:p>
        </w:tc>
        <w:tc>
          <w:tcPr>
            <w:tcW w:w="5879" w:type="dxa"/>
            <w:gridSpan w:val="2"/>
            <w:tcBorders>
              <w:top w:val="single" w:sz="6" w:space="0" w:color="C00000"/>
              <w:left w:val="single" w:sz="6" w:space="0" w:color="C00000"/>
              <w:bottom w:val="single" w:sz="6" w:space="0" w:color="C00000"/>
              <w:right w:val="single" w:sz="6" w:space="0" w:color="C00000"/>
            </w:tcBorders>
            <w:vAlign w:val="center"/>
          </w:tcPr>
          <w:p w14:paraId="6CAAB583" w14:textId="0CCE828B"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We have procedures in place to ensure that our subcontractors, if any are used for this contract, apply the same standards.</w:t>
            </w:r>
          </w:p>
        </w:tc>
        <w:tc>
          <w:tcPr>
            <w:tcW w:w="960" w:type="dxa"/>
            <w:tcBorders>
              <w:top w:val="single" w:sz="6" w:space="0" w:color="C00000"/>
              <w:left w:val="single" w:sz="6" w:space="0" w:color="C00000"/>
              <w:bottom w:val="single" w:sz="6" w:space="0" w:color="C00000"/>
              <w:right w:val="single" w:sz="6" w:space="0" w:color="C00000"/>
            </w:tcBorders>
          </w:tcPr>
          <w:p w14:paraId="79E51E4F" w14:textId="75B651A9" w:rsidR="544E122F" w:rsidRDefault="544E122F" w:rsidP="791E2759">
            <w:pPr>
              <w:spacing w:before="120"/>
              <w:jc w:val="both"/>
              <w:rPr>
                <w:rFonts w:ascii="Arial" w:eastAsia="Arial" w:hAnsi="Arial" w:cs="Arial"/>
                <w:sz w:val="20"/>
                <w:szCs w:val="20"/>
              </w:rPr>
            </w:pPr>
          </w:p>
        </w:tc>
        <w:tc>
          <w:tcPr>
            <w:tcW w:w="990" w:type="dxa"/>
            <w:tcBorders>
              <w:top w:val="single" w:sz="6" w:space="0" w:color="C00000"/>
              <w:left w:val="single" w:sz="6" w:space="0" w:color="C00000"/>
              <w:bottom w:val="single" w:sz="6" w:space="0" w:color="C00000"/>
              <w:right w:val="single" w:sz="6" w:space="0" w:color="C00000"/>
            </w:tcBorders>
          </w:tcPr>
          <w:p w14:paraId="30747E91" w14:textId="56C0E0FC" w:rsidR="544E122F" w:rsidRDefault="544E122F" w:rsidP="791E2759">
            <w:pPr>
              <w:spacing w:before="120"/>
              <w:jc w:val="both"/>
              <w:rPr>
                <w:rFonts w:ascii="Arial" w:eastAsia="Arial" w:hAnsi="Arial" w:cs="Arial"/>
                <w:sz w:val="20"/>
                <w:szCs w:val="20"/>
              </w:rPr>
            </w:pPr>
          </w:p>
        </w:tc>
      </w:tr>
      <w:tr w:rsidR="544E122F" w14:paraId="5A3540EA" w14:textId="77777777" w:rsidTr="791E2759">
        <w:tc>
          <w:tcPr>
            <w:tcW w:w="8775" w:type="dxa"/>
            <w:gridSpan w:val="5"/>
            <w:tcBorders>
              <w:top w:val="single" w:sz="6" w:space="0" w:color="C00000"/>
              <w:left w:val="single" w:sz="6" w:space="0" w:color="C00000"/>
              <w:bottom w:val="single" w:sz="6" w:space="0" w:color="C00000"/>
              <w:right w:val="single" w:sz="6" w:space="0" w:color="C00000"/>
            </w:tcBorders>
            <w:vAlign w:val="center"/>
          </w:tcPr>
          <w:p w14:paraId="1277FDD0" w14:textId="42BCDA2E"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 xml:space="preserve">This Declaration is made for the benefit of the Contracting Authority </w:t>
            </w:r>
          </w:p>
          <w:p w14:paraId="5E611925" w14:textId="7ADA6A4E"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 xml:space="preserve">I certify that the information provided in the </w:t>
            </w:r>
            <w:r w:rsidRPr="791E2759">
              <w:rPr>
                <w:rFonts w:ascii="Arial" w:eastAsia="Arial" w:hAnsi="Arial" w:cs="Arial"/>
                <w:b/>
                <w:bCs/>
                <w:sz w:val="20"/>
                <w:szCs w:val="20"/>
              </w:rPr>
              <w:t>Declaration re Personal Circumstances</w:t>
            </w:r>
            <w:r w:rsidRPr="791E2759">
              <w:rPr>
                <w:rFonts w:ascii="Arial" w:eastAsia="Arial" w:hAnsi="Arial" w:cs="Arial"/>
                <w:sz w:val="20"/>
                <w:szCs w:val="20"/>
              </w:rPr>
              <w:t xml:space="preserve"> and the </w:t>
            </w:r>
            <w:r w:rsidRPr="791E2759">
              <w:rPr>
                <w:rFonts w:ascii="Arial" w:eastAsia="Arial" w:hAnsi="Arial" w:cs="Arial"/>
                <w:b/>
                <w:bCs/>
                <w:sz w:val="20"/>
                <w:szCs w:val="20"/>
              </w:rPr>
              <w:t>Declaration re Statutory Obligations</w:t>
            </w:r>
            <w:r w:rsidRPr="791E2759">
              <w:rPr>
                <w:rFonts w:ascii="Arial" w:eastAsia="Arial" w:hAnsi="Arial" w:cs="Arial"/>
                <w:sz w:val="20"/>
                <w:szCs w:val="20"/>
              </w:rPr>
              <w:t xml:space="preserve"> is accurate and complete to the best of my knowledge and belief.  I understand that the provision of inaccurate or misleading information in these Declarations will lead to my organisation being excluded from participation in this and future tenders and I am signing on behalf of: </w:t>
            </w:r>
          </w:p>
          <w:p w14:paraId="35CF091B" w14:textId="0A1DE75E" w:rsidR="544E122F" w:rsidRDefault="544E122F" w:rsidP="791E2759">
            <w:pPr>
              <w:spacing w:before="120"/>
              <w:jc w:val="both"/>
              <w:rPr>
                <w:rFonts w:ascii="Arial" w:eastAsia="Arial" w:hAnsi="Arial" w:cs="Arial"/>
                <w:sz w:val="20"/>
                <w:szCs w:val="20"/>
              </w:rPr>
            </w:pPr>
          </w:p>
        </w:tc>
      </w:tr>
      <w:tr w:rsidR="544E122F" w14:paraId="276E542A" w14:textId="77777777" w:rsidTr="791E2759">
        <w:tc>
          <w:tcPr>
            <w:tcW w:w="3405" w:type="dxa"/>
            <w:gridSpan w:val="2"/>
            <w:tcBorders>
              <w:top w:val="single" w:sz="6" w:space="0" w:color="C00000"/>
              <w:left w:val="single" w:sz="6" w:space="0" w:color="C00000"/>
              <w:bottom w:val="single" w:sz="6" w:space="0" w:color="C00000"/>
              <w:right w:val="single" w:sz="6" w:space="0" w:color="C00000"/>
            </w:tcBorders>
          </w:tcPr>
          <w:p w14:paraId="44219D4D" w14:textId="12D83A8A"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 xml:space="preserve">Name of Tenderer      </w:t>
            </w:r>
          </w:p>
        </w:tc>
        <w:tc>
          <w:tcPr>
            <w:tcW w:w="5370" w:type="dxa"/>
            <w:gridSpan w:val="3"/>
            <w:tcBorders>
              <w:top w:val="single" w:sz="6" w:space="0" w:color="C00000"/>
              <w:left w:val="single" w:sz="6" w:space="0" w:color="C00000"/>
              <w:bottom w:val="single" w:sz="6" w:space="0" w:color="C00000"/>
              <w:right w:val="single" w:sz="6" w:space="0" w:color="C00000"/>
            </w:tcBorders>
            <w:vAlign w:val="center"/>
          </w:tcPr>
          <w:p w14:paraId="6AC9EA8A" w14:textId="3659F967" w:rsidR="544E122F" w:rsidRDefault="544E122F" w:rsidP="791E2759">
            <w:pPr>
              <w:spacing w:before="120"/>
              <w:jc w:val="both"/>
              <w:rPr>
                <w:rFonts w:ascii="Arial" w:eastAsia="Arial" w:hAnsi="Arial" w:cs="Arial"/>
                <w:sz w:val="20"/>
                <w:szCs w:val="20"/>
              </w:rPr>
            </w:pPr>
          </w:p>
          <w:p w14:paraId="040DFE9B" w14:textId="70EE3A6D" w:rsidR="544E122F" w:rsidRDefault="544E122F" w:rsidP="791E2759">
            <w:pPr>
              <w:spacing w:before="120"/>
              <w:jc w:val="both"/>
              <w:rPr>
                <w:rFonts w:ascii="Arial" w:eastAsia="Arial" w:hAnsi="Arial" w:cs="Arial"/>
                <w:sz w:val="20"/>
                <w:szCs w:val="20"/>
              </w:rPr>
            </w:pPr>
          </w:p>
        </w:tc>
      </w:tr>
      <w:tr w:rsidR="544E122F" w14:paraId="0EA835E8" w14:textId="77777777" w:rsidTr="791E2759">
        <w:tc>
          <w:tcPr>
            <w:tcW w:w="3405" w:type="dxa"/>
            <w:gridSpan w:val="2"/>
            <w:tcBorders>
              <w:top w:val="single" w:sz="6" w:space="0" w:color="C00000"/>
              <w:left w:val="single" w:sz="6" w:space="0" w:color="C00000"/>
              <w:bottom w:val="single" w:sz="6" w:space="0" w:color="C00000"/>
              <w:right w:val="single" w:sz="6" w:space="0" w:color="C00000"/>
            </w:tcBorders>
          </w:tcPr>
          <w:p w14:paraId="76CECF5B" w14:textId="16866589"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Name of Authorised Signatory</w:t>
            </w:r>
          </w:p>
        </w:tc>
        <w:tc>
          <w:tcPr>
            <w:tcW w:w="5370" w:type="dxa"/>
            <w:gridSpan w:val="3"/>
            <w:tcBorders>
              <w:top w:val="single" w:sz="6" w:space="0" w:color="C00000"/>
              <w:left w:val="single" w:sz="6" w:space="0" w:color="C00000"/>
              <w:bottom w:val="single" w:sz="6" w:space="0" w:color="C00000"/>
              <w:right w:val="single" w:sz="6" w:space="0" w:color="C00000"/>
            </w:tcBorders>
            <w:vAlign w:val="center"/>
          </w:tcPr>
          <w:p w14:paraId="69D90041" w14:textId="5F63EEA8" w:rsidR="544E122F" w:rsidRDefault="544E122F" w:rsidP="791E2759">
            <w:pPr>
              <w:spacing w:before="120"/>
              <w:jc w:val="both"/>
              <w:rPr>
                <w:rFonts w:ascii="Arial" w:eastAsia="Arial" w:hAnsi="Arial" w:cs="Arial"/>
                <w:sz w:val="20"/>
                <w:szCs w:val="20"/>
              </w:rPr>
            </w:pPr>
          </w:p>
          <w:p w14:paraId="219B434A" w14:textId="5209C61C" w:rsidR="544E122F" w:rsidRDefault="544E122F" w:rsidP="791E2759">
            <w:pPr>
              <w:spacing w:before="120"/>
              <w:jc w:val="both"/>
              <w:rPr>
                <w:rFonts w:ascii="Arial" w:eastAsia="Arial" w:hAnsi="Arial" w:cs="Arial"/>
                <w:sz w:val="20"/>
                <w:szCs w:val="20"/>
              </w:rPr>
            </w:pPr>
          </w:p>
        </w:tc>
      </w:tr>
      <w:tr w:rsidR="544E122F" w14:paraId="73F6CDB4" w14:textId="77777777" w:rsidTr="791E2759">
        <w:tc>
          <w:tcPr>
            <w:tcW w:w="3405" w:type="dxa"/>
            <w:gridSpan w:val="2"/>
            <w:tcBorders>
              <w:top w:val="single" w:sz="6" w:space="0" w:color="C00000"/>
              <w:left w:val="single" w:sz="6" w:space="0" w:color="C00000"/>
              <w:bottom w:val="single" w:sz="6" w:space="0" w:color="C00000"/>
              <w:right w:val="single" w:sz="6" w:space="0" w:color="C00000"/>
            </w:tcBorders>
          </w:tcPr>
          <w:p w14:paraId="6CDDEDA3" w14:textId="270D8751"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Position</w:t>
            </w:r>
          </w:p>
          <w:p w14:paraId="430EF6F3" w14:textId="60C72B73" w:rsidR="544E122F" w:rsidRDefault="544E122F" w:rsidP="791E2759">
            <w:pPr>
              <w:spacing w:before="120"/>
              <w:jc w:val="both"/>
              <w:rPr>
                <w:rFonts w:ascii="Arial" w:eastAsia="Arial" w:hAnsi="Arial" w:cs="Arial"/>
                <w:sz w:val="20"/>
                <w:szCs w:val="20"/>
              </w:rPr>
            </w:pPr>
          </w:p>
        </w:tc>
        <w:tc>
          <w:tcPr>
            <w:tcW w:w="5370" w:type="dxa"/>
            <w:gridSpan w:val="3"/>
            <w:tcBorders>
              <w:top w:val="single" w:sz="6" w:space="0" w:color="C00000"/>
              <w:left w:val="single" w:sz="6" w:space="0" w:color="C00000"/>
              <w:bottom w:val="single" w:sz="6" w:space="0" w:color="C00000"/>
              <w:right w:val="single" w:sz="6" w:space="0" w:color="C00000"/>
            </w:tcBorders>
            <w:vAlign w:val="center"/>
          </w:tcPr>
          <w:p w14:paraId="39A7DEEC" w14:textId="0AFFB00A" w:rsidR="544E122F" w:rsidRDefault="544E122F" w:rsidP="791E2759">
            <w:pPr>
              <w:spacing w:before="120"/>
              <w:jc w:val="both"/>
              <w:rPr>
                <w:rFonts w:ascii="Arial" w:eastAsia="Arial" w:hAnsi="Arial" w:cs="Arial"/>
                <w:sz w:val="20"/>
                <w:szCs w:val="20"/>
              </w:rPr>
            </w:pPr>
          </w:p>
        </w:tc>
      </w:tr>
      <w:tr w:rsidR="544E122F" w14:paraId="5858804A" w14:textId="77777777" w:rsidTr="791E2759">
        <w:tc>
          <w:tcPr>
            <w:tcW w:w="3405" w:type="dxa"/>
            <w:gridSpan w:val="2"/>
            <w:tcBorders>
              <w:top w:val="single" w:sz="6" w:space="0" w:color="C00000"/>
              <w:left w:val="single" w:sz="6" w:space="0" w:color="C00000"/>
              <w:bottom w:val="single" w:sz="6" w:space="0" w:color="C00000"/>
              <w:right w:val="single" w:sz="6" w:space="0" w:color="C00000"/>
            </w:tcBorders>
          </w:tcPr>
          <w:p w14:paraId="285D44FE" w14:textId="14BB7AF2" w:rsidR="544E122F" w:rsidRDefault="000D9B95" w:rsidP="791E2759">
            <w:pPr>
              <w:spacing w:before="120"/>
              <w:jc w:val="both"/>
              <w:rPr>
                <w:rFonts w:ascii="Arial" w:eastAsia="Arial" w:hAnsi="Arial" w:cs="Arial"/>
                <w:sz w:val="20"/>
                <w:szCs w:val="20"/>
              </w:rPr>
            </w:pPr>
            <w:r w:rsidRPr="791E2759">
              <w:rPr>
                <w:rFonts w:ascii="Arial" w:eastAsia="Arial" w:hAnsi="Arial" w:cs="Arial"/>
                <w:sz w:val="20"/>
                <w:szCs w:val="20"/>
              </w:rPr>
              <w:t>Signature</w:t>
            </w:r>
          </w:p>
          <w:p w14:paraId="53774347" w14:textId="2E94D8F0" w:rsidR="544E122F" w:rsidRDefault="544E122F" w:rsidP="791E2759">
            <w:pPr>
              <w:spacing w:before="120"/>
              <w:jc w:val="both"/>
              <w:rPr>
                <w:rFonts w:ascii="Arial" w:eastAsia="Arial" w:hAnsi="Arial" w:cs="Arial"/>
                <w:sz w:val="20"/>
                <w:szCs w:val="20"/>
              </w:rPr>
            </w:pPr>
          </w:p>
        </w:tc>
        <w:tc>
          <w:tcPr>
            <w:tcW w:w="5370" w:type="dxa"/>
            <w:gridSpan w:val="3"/>
            <w:tcBorders>
              <w:top w:val="single" w:sz="6" w:space="0" w:color="C00000"/>
              <w:left w:val="single" w:sz="6" w:space="0" w:color="C00000"/>
              <w:bottom w:val="single" w:sz="6" w:space="0" w:color="C00000"/>
              <w:right w:val="single" w:sz="6" w:space="0" w:color="C00000"/>
            </w:tcBorders>
            <w:vAlign w:val="center"/>
          </w:tcPr>
          <w:p w14:paraId="56A3CFAB" w14:textId="704284B1" w:rsidR="544E122F" w:rsidRDefault="544E122F" w:rsidP="791E2759">
            <w:pPr>
              <w:spacing w:before="120"/>
              <w:jc w:val="both"/>
              <w:rPr>
                <w:rFonts w:ascii="Arial" w:eastAsia="Arial" w:hAnsi="Arial" w:cs="Arial"/>
                <w:sz w:val="20"/>
                <w:szCs w:val="20"/>
              </w:rPr>
            </w:pPr>
          </w:p>
          <w:p w14:paraId="660AE26B" w14:textId="5ADEBB80" w:rsidR="544E122F" w:rsidRDefault="544E122F" w:rsidP="791E2759">
            <w:pPr>
              <w:spacing w:before="120"/>
              <w:jc w:val="both"/>
              <w:rPr>
                <w:rFonts w:ascii="Arial" w:eastAsia="Arial" w:hAnsi="Arial" w:cs="Arial"/>
                <w:sz w:val="20"/>
                <w:szCs w:val="20"/>
              </w:rPr>
            </w:pPr>
          </w:p>
          <w:p w14:paraId="644EFC1E" w14:textId="4E7D0057" w:rsidR="544E122F" w:rsidRDefault="544E122F" w:rsidP="791E2759">
            <w:pPr>
              <w:spacing w:before="120"/>
              <w:jc w:val="both"/>
              <w:rPr>
                <w:rFonts w:ascii="Arial" w:eastAsia="Arial" w:hAnsi="Arial" w:cs="Arial"/>
                <w:sz w:val="20"/>
                <w:szCs w:val="20"/>
              </w:rPr>
            </w:pPr>
          </w:p>
        </w:tc>
        <w:bookmarkStart w:id="0" w:name="_GoBack"/>
        <w:bookmarkEnd w:id="0"/>
      </w:tr>
    </w:tbl>
    <w:p w14:paraId="01E2E3C3" w14:textId="2A34A02C" w:rsidR="544E122F" w:rsidRDefault="544E122F" w:rsidP="544E122F">
      <w:pPr>
        <w:ind w:right="-188"/>
        <w:jc w:val="both"/>
        <w:rPr>
          <w:rFonts w:eastAsia="Calibri"/>
          <w:sz w:val="24"/>
          <w:szCs w:val="24"/>
        </w:rPr>
      </w:pPr>
    </w:p>
    <w:sectPr w:rsidR="544E122F" w:rsidSect="00A51070">
      <w:headerReference w:type="default" r:id="rId9"/>
      <w:pgSz w:w="11906" w:h="16838"/>
      <w:pgMar w:top="1418" w:right="170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2A650" w14:textId="77777777" w:rsidR="00955290" w:rsidRDefault="00955290" w:rsidP="00834BF8">
      <w:r>
        <w:separator/>
      </w:r>
    </w:p>
  </w:endnote>
  <w:endnote w:type="continuationSeparator" w:id="0">
    <w:p w14:paraId="3C82A7EA" w14:textId="77777777" w:rsidR="00955290" w:rsidRDefault="00955290" w:rsidP="0083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E548" w14:textId="77777777" w:rsidR="00955290" w:rsidRDefault="00955290" w:rsidP="00834BF8">
      <w:r>
        <w:separator/>
      </w:r>
    </w:p>
  </w:footnote>
  <w:footnote w:type="continuationSeparator" w:id="0">
    <w:p w14:paraId="7F0EAEF7" w14:textId="77777777" w:rsidR="00955290" w:rsidRDefault="00955290" w:rsidP="0083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484242"/>
      <w:docPartObj>
        <w:docPartGallery w:val="Page Numbers (Top of Page)"/>
        <w:docPartUnique/>
      </w:docPartObj>
    </w:sdtPr>
    <w:sdtEndPr>
      <w:rPr>
        <w:noProof/>
      </w:rPr>
    </w:sdtEndPr>
    <w:sdtContent>
      <w:p w14:paraId="52D8E047" w14:textId="77777777" w:rsidR="005605AF" w:rsidRDefault="005605AF">
        <w:pPr>
          <w:pStyle w:val="Header"/>
          <w:jc w:val="right"/>
        </w:pPr>
        <w:r>
          <w:fldChar w:fldCharType="begin"/>
        </w:r>
        <w:r>
          <w:instrText xml:space="preserve"> PAGE   \* MERGEFORMAT </w:instrText>
        </w:r>
        <w:r>
          <w:fldChar w:fldCharType="separate"/>
        </w:r>
        <w:r w:rsidR="00BE5F8D">
          <w:rPr>
            <w:noProof/>
          </w:rPr>
          <w:t>5</w:t>
        </w:r>
        <w:r>
          <w:rPr>
            <w:noProof/>
          </w:rPr>
          <w:fldChar w:fldCharType="end"/>
        </w:r>
      </w:p>
    </w:sdtContent>
  </w:sdt>
  <w:p w14:paraId="6520E832" w14:textId="77777777" w:rsidR="005605AF" w:rsidRDefault="005605AF">
    <w:pPr>
      <w:pStyle w:val="Header"/>
    </w:pPr>
  </w:p>
</w:hdr>
</file>

<file path=word/intelligence.xml><?xml version="1.0" encoding="utf-8"?>
<int:Intelligence xmlns:int="http://schemas.microsoft.com/office/intelligence/2019/intelligence">
  <int:IntelligenceSettings/>
  <int:Manifest>
    <int:WordHash hashCode="2BNAuohEDU4C2s" id="CV/mI6n6"/>
    <int:WordHash hashCode="3YOKyJh4UFSU99" id="F5y+3PCg"/>
    <int:WordHash hashCode="xd2B2dLXFrunNw" id="X0T2gRKK"/>
    <int:WordHash hashCode="Uiap7rgmGpXvzE" id="BR9oJ+wj"/>
  </int:Manifest>
  <int:Observations>
    <int:Content id="CV/mI6n6">
      <int:Rejection type="LegacyProofing"/>
    </int:Content>
    <int:Content id="F5y+3PCg">
      <int:Rejection type="LegacyProofing"/>
    </int:Content>
    <int:Content id="X0T2gRKK">
      <int:Rejection type="LegacyProofing"/>
    </int:Content>
    <int:Content id="BR9oJ+w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19"/>
    <w:multiLevelType w:val="hybridMultilevel"/>
    <w:tmpl w:val="8532580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7C12D61"/>
    <w:multiLevelType w:val="multilevel"/>
    <w:tmpl w:val="3E8C1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F503D"/>
    <w:multiLevelType w:val="hybridMultilevel"/>
    <w:tmpl w:val="E6DC02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36968FB"/>
    <w:multiLevelType w:val="multilevel"/>
    <w:tmpl w:val="7AFC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40FDC"/>
    <w:multiLevelType w:val="hybridMultilevel"/>
    <w:tmpl w:val="37A07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0E52E1"/>
    <w:multiLevelType w:val="multilevel"/>
    <w:tmpl w:val="9C18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3238C"/>
    <w:multiLevelType w:val="hybridMultilevel"/>
    <w:tmpl w:val="C59EF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9817E5"/>
    <w:multiLevelType w:val="hybridMultilevel"/>
    <w:tmpl w:val="E80A6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571CF7"/>
    <w:multiLevelType w:val="hybridMultilevel"/>
    <w:tmpl w:val="C9F40E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996007"/>
    <w:multiLevelType w:val="hybridMultilevel"/>
    <w:tmpl w:val="611AA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373B4E"/>
    <w:multiLevelType w:val="hybridMultilevel"/>
    <w:tmpl w:val="D85CC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1047E3"/>
    <w:multiLevelType w:val="hybridMultilevel"/>
    <w:tmpl w:val="38EC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B74C7"/>
    <w:multiLevelType w:val="hybridMultilevel"/>
    <w:tmpl w:val="8BA6F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E1060AE"/>
    <w:multiLevelType w:val="multilevel"/>
    <w:tmpl w:val="C1CC364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60373D"/>
    <w:multiLevelType w:val="multilevel"/>
    <w:tmpl w:val="BE9CFC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3E93BC5"/>
    <w:multiLevelType w:val="hybridMultilevel"/>
    <w:tmpl w:val="60667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A608DB"/>
    <w:multiLevelType w:val="hybridMultilevel"/>
    <w:tmpl w:val="EFD8C11C"/>
    <w:lvl w:ilvl="0" w:tplc="D9BA4736">
      <w:start w:val="1"/>
      <w:numFmt w:val="lowerLetter"/>
      <w:lvlText w:val="(%1)"/>
      <w:lvlJc w:val="left"/>
      <w:pPr>
        <w:ind w:left="720" w:hanging="360"/>
      </w:pPr>
    </w:lvl>
    <w:lvl w:ilvl="1" w:tplc="40BE35FA">
      <w:start w:val="1"/>
      <w:numFmt w:val="lowerLetter"/>
      <w:lvlText w:val="%2."/>
      <w:lvlJc w:val="left"/>
      <w:pPr>
        <w:ind w:left="1440" w:hanging="360"/>
      </w:pPr>
    </w:lvl>
    <w:lvl w:ilvl="2" w:tplc="00B8DD26">
      <w:start w:val="1"/>
      <w:numFmt w:val="lowerRoman"/>
      <w:lvlText w:val="%3."/>
      <w:lvlJc w:val="right"/>
      <w:pPr>
        <w:ind w:left="2160" w:hanging="180"/>
      </w:pPr>
    </w:lvl>
    <w:lvl w:ilvl="3" w:tplc="B086964E">
      <w:start w:val="1"/>
      <w:numFmt w:val="decimal"/>
      <w:lvlText w:val="%4."/>
      <w:lvlJc w:val="left"/>
      <w:pPr>
        <w:ind w:left="2880" w:hanging="360"/>
      </w:pPr>
    </w:lvl>
    <w:lvl w:ilvl="4" w:tplc="D5BC38B2">
      <w:start w:val="1"/>
      <w:numFmt w:val="lowerLetter"/>
      <w:lvlText w:val="%5."/>
      <w:lvlJc w:val="left"/>
      <w:pPr>
        <w:ind w:left="3600" w:hanging="360"/>
      </w:pPr>
    </w:lvl>
    <w:lvl w:ilvl="5" w:tplc="71A0664C">
      <w:start w:val="1"/>
      <w:numFmt w:val="lowerRoman"/>
      <w:lvlText w:val="%6."/>
      <w:lvlJc w:val="right"/>
      <w:pPr>
        <w:ind w:left="4320" w:hanging="180"/>
      </w:pPr>
    </w:lvl>
    <w:lvl w:ilvl="6" w:tplc="CE0C50C0">
      <w:start w:val="1"/>
      <w:numFmt w:val="decimal"/>
      <w:lvlText w:val="%7."/>
      <w:lvlJc w:val="left"/>
      <w:pPr>
        <w:ind w:left="5040" w:hanging="360"/>
      </w:pPr>
    </w:lvl>
    <w:lvl w:ilvl="7" w:tplc="54909776">
      <w:start w:val="1"/>
      <w:numFmt w:val="lowerLetter"/>
      <w:lvlText w:val="%8."/>
      <w:lvlJc w:val="left"/>
      <w:pPr>
        <w:ind w:left="5760" w:hanging="360"/>
      </w:pPr>
    </w:lvl>
    <w:lvl w:ilvl="8" w:tplc="29ECC93E">
      <w:start w:val="1"/>
      <w:numFmt w:val="lowerRoman"/>
      <w:lvlText w:val="%9."/>
      <w:lvlJc w:val="right"/>
      <w:pPr>
        <w:ind w:left="6480" w:hanging="180"/>
      </w:pPr>
    </w:lvl>
  </w:abstractNum>
  <w:abstractNum w:abstractNumId="17" w15:restartNumberingAfterBreak="0">
    <w:nsid w:val="3CC170C1"/>
    <w:multiLevelType w:val="multilevel"/>
    <w:tmpl w:val="11CAE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F3A6696"/>
    <w:multiLevelType w:val="hybridMultilevel"/>
    <w:tmpl w:val="34CA6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4A410F"/>
    <w:multiLevelType w:val="hybridMultilevel"/>
    <w:tmpl w:val="21FE8908"/>
    <w:lvl w:ilvl="0" w:tplc="8BF0F15E">
      <w:start w:val="1"/>
      <w:numFmt w:val="bullet"/>
      <w:lvlText w:val=""/>
      <w:lvlJc w:val="left"/>
      <w:pPr>
        <w:ind w:left="720" w:hanging="360"/>
      </w:pPr>
      <w:rPr>
        <w:rFonts w:ascii="Symbol" w:hAnsi="Symbol" w:hint="default"/>
      </w:rPr>
    </w:lvl>
    <w:lvl w:ilvl="1" w:tplc="6C521652">
      <w:start w:val="1"/>
      <w:numFmt w:val="bullet"/>
      <w:lvlText w:val="o"/>
      <w:lvlJc w:val="left"/>
      <w:pPr>
        <w:ind w:left="1440" w:hanging="360"/>
      </w:pPr>
      <w:rPr>
        <w:rFonts w:ascii="Courier New" w:hAnsi="Courier New" w:hint="default"/>
      </w:rPr>
    </w:lvl>
    <w:lvl w:ilvl="2" w:tplc="C812F43C">
      <w:start w:val="1"/>
      <w:numFmt w:val="bullet"/>
      <w:lvlText w:val=""/>
      <w:lvlJc w:val="left"/>
      <w:pPr>
        <w:ind w:left="2160" w:hanging="360"/>
      </w:pPr>
      <w:rPr>
        <w:rFonts w:ascii="Wingdings" w:hAnsi="Wingdings" w:hint="default"/>
      </w:rPr>
    </w:lvl>
    <w:lvl w:ilvl="3" w:tplc="44FA9460">
      <w:start w:val="1"/>
      <w:numFmt w:val="bullet"/>
      <w:lvlText w:val=""/>
      <w:lvlJc w:val="left"/>
      <w:pPr>
        <w:ind w:left="2880" w:hanging="360"/>
      </w:pPr>
      <w:rPr>
        <w:rFonts w:ascii="Symbol" w:hAnsi="Symbol" w:hint="default"/>
      </w:rPr>
    </w:lvl>
    <w:lvl w:ilvl="4" w:tplc="BBAAF186">
      <w:start w:val="1"/>
      <w:numFmt w:val="bullet"/>
      <w:lvlText w:val="o"/>
      <w:lvlJc w:val="left"/>
      <w:pPr>
        <w:ind w:left="3600" w:hanging="360"/>
      </w:pPr>
      <w:rPr>
        <w:rFonts w:ascii="Courier New" w:hAnsi="Courier New" w:hint="default"/>
      </w:rPr>
    </w:lvl>
    <w:lvl w:ilvl="5" w:tplc="3CAA95B6">
      <w:start w:val="1"/>
      <w:numFmt w:val="bullet"/>
      <w:lvlText w:val=""/>
      <w:lvlJc w:val="left"/>
      <w:pPr>
        <w:ind w:left="4320" w:hanging="360"/>
      </w:pPr>
      <w:rPr>
        <w:rFonts w:ascii="Wingdings" w:hAnsi="Wingdings" w:hint="default"/>
      </w:rPr>
    </w:lvl>
    <w:lvl w:ilvl="6" w:tplc="CD7247A6">
      <w:start w:val="1"/>
      <w:numFmt w:val="bullet"/>
      <w:lvlText w:val=""/>
      <w:lvlJc w:val="left"/>
      <w:pPr>
        <w:ind w:left="5040" w:hanging="360"/>
      </w:pPr>
      <w:rPr>
        <w:rFonts w:ascii="Symbol" w:hAnsi="Symbol" w:hint="default"/>
      </w:rPr>
    </w:lvl>
    <w:lvl w:ilvl="7" w:tplc="3EE8C794">
      <w:start w:val="1"/>
      <w:numFmt w:val="bullet"/>
      <w:lvlText w:val="o"/>
      <w:lvlJc w:val="left"/>
      <w:pPr>
        <w:ind w:left="5760" w:hanging="360"/>
      </w:pPr>
      <w:rPr>
        <w:rFonts w:ascii="Courier New" w:hAnsi="Courier New" w:hint="default"/>
      </w:rPr>
    </w:lvl>
    <w:lvl w:ilvl="8" w:tplc="08F4DC12">
      <w:start w:val="1"/>
      <w:numFmt w:val="bullet"/>
      <w:lvlText w:val=""/>
      <w:lvlJc w:val="left"/>
      <w:pPr>
        <w:ind w:left="6480" w:hanging="360"/>
      </w:pPr>
      <w:rPr>
        <w:rFonts w:ascii="Wingdings" w:hAnsi="Wingdings" w:hint="default"/>
      </w:rPr>
    </w:lvl>
  </w:abstractNum>
  <w:abstractNum w:abstractNumId="20" w15:restartNumberingAfterBreak="0">
    <w:nsid w:val="469805D8"/>
    <w:multiLevelType w:val="hybridMultilevel"/>
    <w:tmpl w:val="AEB85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022A0C"/>
    <w:multiLevelType w:val="hybridMultilevel"/>
    <w:tmpl w:val="762A8E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32F0A0C"/>
    <w:multiLevelType w:val="hybridMultilevel"/>
    <w:tmpl w:val="27788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E83A7F"/>
    <w:multiLevelType w:val="hybridMultilevel"/>
    <w:tmpl w:val="701EA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C71B68"/>
    <w:multiLevelType w:val="hybridMultilevel"/>
    <w:tmpl w:val="A45836AE"/>
    <w:lvl w:ilvl="0" w:tplc="1809000F">
      <w:start w:val="1"/>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25" w15:restartNumberingAfterBreak="0">
    <w:nsid w:val="5F4A6FD5"/>
    <w:multiLevelType w:val="hybridMultilevel"/>
    <w:tmpl w:val="FB826D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3A151E6"/>
    <w:multiLevelType w:val="hybridMultilevel"/>
    <w:tmpl w:val="4196A9FA"/>
    <w:lvl w:ilvl="0" w:tplc="5CFA7182">
      <w:start w:val="1"/>
      <w:numFmt w:val="bullet"/>
      <w:lvlText w:val=""/>
      <w:lvlJc w:val="left"/>
      <w:pPr>
        <w:ind w:left="720" w:hanging="360"/>
      </w:pPr>
      <w:rPr>
        <w:rFonts w:ascii="Symbol" w:hAnsi="Symbol" w:hint="default"/>
      </w:rPr>
    </w:lvl>
    <w:lvl w:ilvl="1" w:tplc="1CECD6C4">
      <w:start w:val="1"/>
      <w:numFmt w:val="bullet"/>
      <w:lvlText w:val="o"/>
      <w:lvlJc w:val="left"/>
      <w:pPr>
        <w:ind w:left="1440" w:hanging="360"/>
      </w:pPr>
      <w:rPr>
        <w:rFonts w:ascii="Courier New" w:hAnsi="Courier New" w:hint="default"/>
      </w:rPr>
    </w:lvl>
    <w:lvl w:ilvl="2" w:tplc="D938DD12">
      <w:start w:val="1"/>
      <w:numFmt w:val="bullet"/>
      <w:lvlText w:val=""/>
      <w:lvlJc w:val="left"/>
      <w:pPr>
        <w:ind w:left="2160" w:hanging="360"/>
      </w:pPr>
      <w:rPr>
        <w:rFonts w:ascii="Wingdings" w:hAnsi="Wingdings" w:hint="default"/>
      </w:rPr>
    </w:lvl>
    <w:lvl w:ilvl="3" w:tplc="AD40ECA2">
      <w:start w:val="1"/>
      <w:numFmt w:val="bullet"/>
      <w:lvlText w:val=""/>
      <w:lvlJc w:val="left"/>
      <w:pPr>
        <w:ind w:left="2880" w:hanging="360"/>
      </w:pPr>
      <w:rPr>
        <w:rFonts w:ascii="Symbol" w:hAnsi="Symbol" w:hint="default"/>
      </w:rPr>
    </w:lvl>
    <w:lvl w:ilvl="4" w:tplc="8C2025AE">
      <w:start w:val="1"/>
      <w:numFmt w:val="bullet"/>
      <w:lvlText w:val="o"/>
      <w:lvlJc w:val="left"/>
      <w:pPr>
        <w:ind w:left="3600" w:hanging="360"/>
      </w:pPr>
      <w:rPr>
        <w:rFonts w:ascii="Courier New" w:hAnsi="Courier New" w:hint="default"/>
      </w:rPr>
    </w:lvl>
    <w:lvl w:ilvl="5" w:tplc="01208CFC">
      <w:start w:val="1"/>
      <w:numFmt w:val="bullet"/>
      <w:lvlText w:val=""/>
      <w:lvlJc w:val="left"/>
      <w:pPr>
        <w:ind w:left="4320" w:hanging="360"/>
      </w:pPr>
      <w:rPr>
        <w:rFonts w:ascii="Wingdings" w:hAnsi="Wingdings" w:hint="default"/>
      </w:rPr>
    </w:lvl>
    <w:lvl w:ilvl="6" w:tplc="112880C4">
      <w:start w:val="1"/>
      <w:numFmt w:val="bullet"/>
      <w:lvlText w:val=""/>
      <w:lvlJc w:val="left"/>
      <w:pPr>
        <w:ind w:left="5040" w:hanging="360"/>
      </w:pPr>
      <w:rPr>
        <w:rFonts w:ascii="Symbol" w:hAnsi="Symbol" w:hint="default"/>
      </w:rPr>
    </w:lvl>
    <w:lvl w:ilvl="7" w:tplc="82B03E30">
      <w:start w:val="1"/>
      <w:numFmt w:val="bullet"/>
      <w:lvlText w:val="o"/>
      <w:lvlJc w:val="left"/>
      <w:pPr>
        <w:ind w:left="5760" w:hanging="360"/>
      </w:pPr>
      <w:rPr>
        <w:rFonts w:ascii="Courier New" w:hAnsi="Courier New" w:hint="default"/>
      </w:rPr>
    </w:lvl>
    <w:lvl w:ilvl="8" w:tplc="384E5176">
      <w:start w:val="1"/>
      <w:numFmt w:val="bullet"/>
      <w:lvlText w:val=""/>
      <w:lvlJc w:val="left"/>
      <w:pPr>
        <w:ind w:left="6480" w:hanging="360"/>
      </w:pPr>
      <w:rPr>
        <w:rFonts w:ascii="Wingdings" w:hAnsi="Wingdings" w:hint="default"/>
      </w:rPr>
    </w:lvl>
  </w:abstractNum>
  <w:abstractNum w:abstractNumId="27" w15:restartNumberingAfterBreak="0">
    <w:nsid w:val="65221C2D"/>
    <w:multiLevelType w:val="multilevel"/>
    <w:tmpl w:val="221CE85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E472E4"/>
    <w:multiLevelType w:val="hybridMultilevel"/>
    <w:tmpl w:val="B50C3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84C6D13"/>
    <w:multiLevelType w:val="hybridMultilevel"/>
    <w:tmpl w:val="7876CD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75963CED"/>
    <w:multiLevelType w:val="hybridMultilevel"/>
    <w:tmpl w:val="47445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B99635A"/>
    <w:multiLevelType w:val="hybridMultilevel"/>
    <w:tmpl w:val="70025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9"/>
  </w:num>
  <w:num w:numId="4">
    <w:abstractNumId w:val="13"/>
  </w:num>
  <w:num w:numId="5">
    <w:abstractNumId w:val="23"/>
  </w:num>
  <w:num w:numId="6">
    <w:abstractNumId w:val="31"/>
  </w:num>
  <w:num w:numId="7">
    <w:abstractNumId w:val="30"/>
  </w:num>
  <w:num w:numId="8">
    <w:abstractNumId w:val="28"/>
  </w:num>
  <w:num w:numId="9">
    <w:abstractNumId w:val="8"/>
  </w:num>
  <w:num w:numId="10">
    <w:abstractNumId w:val="15"/>
  </w:num>
  <w:num w:numId="11">
    <w:abstractNumId w:val="20"/>
  </w:num>
  <w:num w:numId="12">
    <w:abstractNumId w:val="22"/>
  </w:num>
  <w:num w:numId="13">
    <w:abstractNumId w:val="18"/>
  </w:num>
  <w:num w:numId="14">
    <w:abstractNumId w:val="24"/>
  </w:num>
  <w:num w:numId="15">
    <w:abstractNumId w:val="2"/>
  </w:num>
  <w:num w:numId="16">
    <w:abstractNumId w:val="17"/>
  </w:num>
  <w:num w:numId="17">
    <w:abstractNumId w:val="0"/>
  </w:num>
  <w:num w:numId="18">
    <w:abstractNumId w:val="5"/>
  </w:num>
  <w:num w:numId="19">
    <w:abstractNumId w:val="27"/>
  </w:num>
  <w:num w:numId="20">
    <w:abstractNumId w:val="14"/>
  </w:num>
  <w:num w:numId="21">
    <w:abstractNumId w:val="6"/>
  </w:num>
  <w:num w:numId="22">
    <w:abstractNumId w:val="4"/>
  </w:num>
  <w:num w:numId="23">
    <w:abstractNumId w:val="1"/>
  </w:num>
  <w:num w:numId="24">
    <w:abstractNumId w:val="7"/>
  </w:num>
  <w:num w:numId="25">
    <w:abstractNumId w:val="9"/>
  </w:num>
  <w:num w:numId="26">
    <w:abstractNumId w:val="21"/>
  </w:num>
  <w:num w:numId="27">
    <w:abstractNumId w:val="12"/>
  </w:num>
  <w:num w:numId="28">
    <w:abstractNumId w:val="10"/>
  </w:num>
  <w:num w:numId="29">
    <w:abstractNumId w:val="29"/>
  </w:num>
  <w:num w:numId="30">
    <w:abstractNumId w:val="25"/>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FC"/>
    <w:rsid w:val="00080611"/>
    <w:rsid w:val="000D9B95"/>
    <w:rsid w:val="00113BE2"/>
    <w:rsid w:val="00145EA0"/>
    <w:rsid w:val="001F4A6A"/>
    <w:rsid w:val="00214FC9"/>
    <w:rsid w:val="0022439B"/>
    <w:rsid w:val="00230227"/>
    <w:rsid w:val="002F56C7"/>
    <w:rsid w:val="004330C4"/>
    <w:rsid w:val="00442B06"/>
    <w:rsid w:val="00463F05"/>
    <w:rsid w:val="00494336"/>
    <w:rsid w:val="004E2FEF"/>
    <w:rsid w:val="004E3FA2"/>
    <w:rsid w:val="00521604"/>
    <w:rsid w:val="00531961"/>
    <w:rsid w:val="005605AF"/>
    <w:rsid w:val="005B60A8"/>
    <w:rsid w:val="00665627"/>
    <w:rsid w:val="006752BB"/>
    <w:rsid w:val="006E5EAD"/>
    <w:rsid w:val="00737E34"/>
    <w:rsid w:val="007F262E"/>
    <w:rsid w:val="008073BA"/>
    <w:rsid w:val="00834BF8"/>
    <w:rsid w:val="008A0437"/>
    <w:rsid w:val="008B35D6"/>
    <w:rsid w:val="00927F7A"/>
    <w:rsid w:val="00955290"/>
    <w:rsid w:val="00986256"/>
    <w:rsid w:val="009B593A"/>
    <w:rsid w:val="00A10D7E"/>
    <w:rsid w:val="00A14DA8"/>
    <w:rsid w:val="00A15594"/>
    <w:rsid w:val="00A369D1"/>
    <w:rsid w:val="00A51070"/>
    <w:rsid w:val="00AC0436"/>
    <w:rsid w:val="00AF2ECC"/>
    <w:rsid w:val="00B02610"/>
    <w:rsid w:val="00B561AD"/>
    <w:rsid w:val="00BA3DE7"/>
    <w:rsid w:val="00BC07D2"/>
    <w:rsid w:val="00BD4ED1"/>
    <w:rsid w:val="00BE5F8D"/>
    <w:rsid w:val="00BE7EFC"/>
    <w:rsid w:val="00C21105"/>
    <w:rsid w:val="00C80ED8"/>
    <w:rsid w:val="00C95004"/>
    <w:rsid w:val="00DF03A0"/>
    <w:rsid w:val="00E12E9C"/>
    <w:rsid w:val="00E17909"/>
    <w:rsid w:val="00E4B96B"/>
    <w:rsid w:val="00EB1640"/>
    <w:rsid w:val="00F840D1"/>
    <w:rsid w:val="00F90FD8"/>
    <w:rsid w:val="00FF7267"/>
    <w:rsid w:val="0292E276"/>
    <w:rsid w:val="0365D320"/>
    <w:rsid w:val="0371859B"/>
    <w:rsid w:val="03960D86"/>
    <w:rsid w:val="05549CF4"/>
    <w:rsid w:val="0572E9F8"/>
    <w:rsid w:val="06059ED3"/>
    <w:rsid w:val="06B9AF5A"/>
    <w:rsid w:val="078E797E"/>
    <w:rsid w:val="07DFD8F7"/>
    <w:rsid w:val="086D19F2"/>
    <w:rsid w:val="0899C137"/>
    <w:rsid w:val="08FF89F0"/>
    <w:rsid w:val="0958DAF8"/>
    <w:rsid w:val="095B15CD"/>
    <w:rsid w:val="099A786C"/>
    <w:rsid w:val="09FC3283"/>
    <w:rsid w:val="0D582E77"/>
    <w:rsid w:val="0EDC470F"/>
    <w:rsid w:val="0FFF341B"/>
    <w:rsid w:val="10796365"/>
    <w:rsid w:val="1335C0E6"/>
    <w:rsid w:val="138FF8A3"/>
    <w:rsid w:val="14177386"/>
    <w:rsid w:val="1453788C"/>
    <w:rsid w:val="14829BBE"/>
    <w:rsid w:val="155AF5E2"/>
    <w:rsid w:val="16776396"/>
    <w:rsid w:val="173228BD"/>
    <w:rsid w:val="17D6F954"/>
    <w:rsid w:val="19D6A4FE"/>
    <w:rsid w:val="1A4CDFA5"/>
    <w:rsid w:val="1B4D34D4"/>
    <w:rsid w:val="1BD000FD"/>
    <w:rsid w:val="1CBB4C8B"/>
    <w:rsid w:val="1CDFEA8F"/>
    <w:rsid w:val="1D3B5E32"/>
    <w:rsid w:val="1F12E29A"/>
    <w:rsid w:val="2269CB14"/>
    <w:rsid w:val="229C423B"/>
    <w:rsid w:val="230AB5FF"/>
    <w:rsid w:val="23B04A58"/>
    <w:rsid w:val="2409FA8A"/>
    <w:rsid w:val="252F1378"/>
    <w:rsid w:val="259A2E6A"/>
    <w:rsid w:val="26B7C98B"/>
    <w:rsid w:val="26ECC22B"/>
    <w:rsid w:val="28967546"/>
    <w:rsid w:val="28FB84C2"/>
    <w:rsid w:val="2B0FB816"/>
    <w:rsid w:val="2BB99503"/>
    <w:rsid w:val="2DC8DF13"/>
    <w:rsid w:val="2E03FC67"/>
    <w:rsid w:val="2E53CF4D"/>
    <w:rsid w:val="2FD147CB"/>
    <w:rsid w:val="2FF2DC43"/>
    <w:rsid w:val="30DEE7DB"/>
    <w:rsid w:val="31A412C1"/>
    <w:rsid w:val="31F67DB1"/>
    <w:rsid w:val="327DC257"/>
    <w:rsid w:val="32B5894D"/>
    <w:rsid w:val="33924E12"/>
    <w:rsid w:val="34568637"/>
    <w:rsid w:val="34595F40"/>
    <w:rsid w:val="34F2EBDD"/>
    <w:rsid w:val="3747EE37"/>
    <w:rsid w:val="37D512C1"/>
    <w:rsid w:val="37E2FB0B"/>
    <w:rsid w:val="388D24D7"/>
    <w:rsid w:val="38D0667C"/>
    <w:rsid w:val="38F68AE5"/>
    <w:rsid w:val="39F5AE40"/>
    <w:rsid w:val="3A1EEFF4"/>
    <w:rsid w:val="3A420860"/>
    <w:rsid w:val="3AA7C124"/>
    <w:rsid w:val="3AC7EDAE"/>
    <w:rsid w:val="3AF7401F"/>
    <w:rsid w:val="3D1627B4"/>
    <w:rsid w:val="3FC6B41E"/>
    <w:rsid w:val="4014AF23"/>
    <w:rsid w:val="403697D8"/>
    <w:rsid w:val="404B1256"/>
    <w:rsid w:val="40D5AE01"/>
    <w:rsid w:val="41538B0C"/>
    <w:rsid w:val="4162847F"/>
    <w:rsid w:val="42101B66"/>
    <w:rsid w:val="445DD7BF"/>
    <w:rsid w:val="4714EE54"/>
    <w:rsid w:val="47DCE259"/>
    <w:rsid w:val="49567D95"/>
    <w:rsid w:val="4B8F2D7F"/>
    <w:rsid w:val="4C2BD126"/>
    <w:rsid w:val="4D6C6AA6"/>
    <w:rsid w:val="4DBA6C8E"/>
    <w:rsid w:val="4DE4930F"/>
    <w:rsid w:val="4FB44E6D"/>
    <w:rsid w:val="50136CDC"/>
    <w:rsid w:val="50695D18"/>
    <w:rsid w:val="50D09ADB"/>
    <w:rsid w:val="51AF3D3D"/>
    <w:rsid w:val="5236E418"/>
    <w:rsid w:val="52A7DA4F"/>
    <w:rsid w:val="52BCCBAD"/>
    <w:rsid w:val="5372FF71"/>
    <w:rsid w:val="53CCB1A4"/>
    <w:rsid w:val="53D2B91D"/>
    <w:rsid w:val="5407D69A"/>
    <w:rsid w:val="544E122F"/>
    <w:rsid w:val="57C6DA87"/>
    <w:rsid w:val="580BFC71"/>
    <w:rsid w:val="58C26A80"/>
    <w:rsid w:val="592F6525"/>
    <w:rsid w:val="59686536"/>
    <w:rsid w:val="5B434862"/>
    <w:rsid w:val="5BCCA24F"/>
    <w:rsid w:val="5D44C716"/>
    <w:rsid w:val="5EADDBF1"/>
    <w:rsid w:val="5ED29FFD"/>
    <w:rsid w:val="5F45A1E3"/>
    <w:rsid w:val="602C940E"/>
    <w:rsid w:val="605AD655"/>
    <w:rsid w:val="61A38D1F"/>
    <w:rsid w:val="61F9962D"/>
    <w:rsid w:val="64B37D67"/>
    <w:rsid w:val="64F917B6"/>
    <w:rsid w:val="65D79C5F"/>
    <w:rsid w:val="67108817"/>
    <w:rsid w:val="671A53D8"/>
    <w:rsid w:val="67CDCA66"/>
    <w:rsid w:val="685B4F26"/>
    <w:rsid w:val="68A72F87"/>
    <w:rsid w:val="68F392A9"/>
    <w:rsid w:val="69C73067"/>
    <w:rsid w:val="70EA9667"/>
    <w:rsid w:val="712AF5B6"/>
    <w:rsid w:val="745CE1EB"/>
    <w:rsid w:val="755D6A77"/>
    <w:rsid w:val="75E68697"/>
    <w:rsid w:val="76317BD2"/>
    <w:rsid w:val="766BFBA4"/>
    <w:rsid w:val="769DBB1D"/>
    <w:rsid w:val="772B1710"/>
    <w:rsid w:val="779748A9"/>
    <w:rsid w:val="784EF43A"/>
    <w:rsid w:val="791E2759"/>
    <w:rsid w:val="793A817C"/>
    <w:rsid w:val="797D00F9"/>
    <w:rsid w:val="79F9294E"/>
    <w:rsid w:val="7A78C088"/>
    <w:rsid w:val="7A893946"/>
    <w:rsid w:val="7AFDBFB9"/>
    <w:rsid w:val="7BE5109F"/>
    <w:rsid w:val="7C0D9280"/>
    <w:rsid w:val="7D27382A"/>
    <w:rsid w:val="7D79ACEB"/>
    <w:rsid w:val="7E8ACE3C"/>
    <w:rsid w:val="7EB57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C0CFC"/>
  <w15:chartTrackingRefBased/>
  <w15:docId w15:val="{11FE09D8-6167-4855-B07E-FBFFA992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EFC"/>
    <w:pPr>
      <w:spacing w:after="0" w:line="240" w:lineRule="auto"/>
    </w:pPr>
    <w:rPr>
      <w:rFonts w:ascii="Calibri"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EFC"/>
    <w:rPr>
      <w:color w:val="0563C1" w:themeColor="hyperlink"/>
      <w:u w:val="single"/>
    </w:rPr>
  </w:style>
  <w:style w:type="paragraph" w:styleId="ListParagraph">
    <w:name w:val="List Paragraph"/>
    <w:basedOn w:val="Normal"/>
    <w:uiPriority w:val="34"/>
    <w:qFormat/>
    <w:rsid w:val="00BE7EFC"/>
    <w:pPr>
      <w:ind w:left="720"/>
      <w:contextualSpacing/>
    </w:pPr>
  </w:style>
  <w:style w:type="paragraph" w:styleId="Header">
    <w:name w:val="header"/>
    <w:basedOn w:val="Normal"/>
    <w:link w:val="HeaderChar"/>
    <w:uiPriority w:val="99"/>
    <w:unhideWhenUsed/>
    <w:rsid w:val="00BE7EFC"/>
    <w:pPr>
      <w:tabs>
        <w:tab w:val="center" w:pos="4513"/>
        <w:tab w:val="right" w:pos="9026"/>
      </w:tabs>
    </w:pPr>
  </w:style>
  <w:style w:type="character" w:customStyle="1" w:styleId="HeaderChar">
    <w:name w:val="Header Char"/>
    <w:basedOn w:val="DefaultParagraphFont"/>
    <w:link w:val="Header"/>
    <w:uiPriority w:val="99"/>
    <w:rsid w:val="00BE7EFC"/>
    <w:rPr>
      <w:rFonts w:ascii="Calibri" w:hAnsi="Calibri" w:cs="Times New Roman"/>
    </w:rPr>
  </w:style>
  <w:style w:type="paragraph" w:styleId="Footer">
    <w:name w:val="footer"/>
    <w:basedOn w:val="Normal"/>
    <w:link w:val="FooterChar"/>
    <w:uiPriority w:val="99"/>
    <w:unhideWhenUsed/>
    <w:rsid w:val="00BE7EFC"/>
    <w:pPr>
      <w:tabs>
        <w:tab w:val="center" w:pos="4513"/>
        <w:tab w:val="right" w:pos="9026"/>
      </w:tabs>
    </w:pPr>
  </w:style>
  <w:style w:type="character" w:customStyle="1" w:styleId="FooterChar">
    <w:name w:val="Footer Char"/>
    <w:basedOn w:val="DefaultParagraphFont"/>
    <w:link w:val="Footer"/>
    <w:uiPriority w:val="99"/>
    <w:rsid w:val="00BE7EFC"/>
    <w:rPr>
      <w:rFonts w:ascii="Calibri" w:hAnsi="Calibri" w:cs="Times New Roman"/>
    </w:rPr>
  </w:style>
  <w:style w:type="paragraph" w:customStyle="1" w:styleId="paragraph">
    <w:name w:val="paragraph"/>
    <w:basedOn w:val="Normal"/>
    <w:rsid w:val="00A51070"/>
    <w:pPr>
      <w:spacing w:before="100" w:beforeAutospacing="1" w:after="100" w:afterAutospacing="1"/>
    </w:pPr>
    <w:rPr>
      <w:rFonts w:ascii="Times New Roman" w:eastAsia="Times New Roman" w:hAnsi="Times New Roman"/>
      <w:sz w:val="24"/>
      <w:szCs w:val="24"/>
      <w:lang w:eastAsia="en-IE"/>
    </w:rPr>
  </w:style>
  <w:style w:type="character" w:customStyle="1" w:styleId="eop">
    <w:name w:val="eop"/>
    <w:basedOn w:val="DefaultParagraphFont"/>
    <w:rsid w:val="00A51070"/>
  </w:style>
  <w:style w:type="character" w:customStyle="1" w:styleId="normaltextrun">
    <w:name w:val="normaltextrun"/>
    <w:basedOn w:val="DefaultParagraphFont"/>
    <w:rsid w:val="00A51070"/>
  </w:style>
  <w:style w:type="paragraph" w:styleId="BalloonText">
    <w:name w:val="Balloon Text"/>
    <w:basedOn w:val="Normal"/>
    <w:link w:val="BalloonTextChar"/>
    <w:uiPriority w:val="99"/>
    <w:semiHidden/>
    <w:unhideWhenUsed/>
    <w:rsid w:val="008A0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37"/>
    <w:rPr>
      <w:rFonts w:ascii="Segoe UI" w:hAnsi="Segoe UI" w:cs="Segoe UI"/>
      <w:sz w:val="18"/>
      <w:szCs w:val="18"/>
    </w:rPr>
  </w:style>
  <w:style w:type="paragraph" w:styleId="NormalWeb">
    <w:name w:val="Normal (Web)"/>
    <w:basedOn w:val="Normal"/>
    <w:uiPriority w:val="99"/>
    <w:semiHidden/>
    <w:unhideWhenUsed/>
    <w:rsid w:val="00C80ED8"/>
    <w:pPr>
      <w:spacing w:before="100" w:beforeAutospacing="1" w:after="100" w:afterAutospacing="1"/>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01067">
      <w:bodyDiv w:val="1"/>
      <w:marLeft w:val="0"/>
      <w:marRight w:val="0"/>
      <w:marTop w:val="0"/>
      <w:marBottom w:val="0"/>
      <w:divBdr>
        <w:top w:val="none" w:sz="0" w:space="0" w:color="auto"/>
        <w:left w:val="none" w:sz="0" w:space="0" w:color="auto"/>
        <w:bottom w:val="none" w:sz="0" w:space="0" w:color="auto"/>
        <w:right w:val="none" w:sz="0" w:space="0" w:color="auto"/>
      </w:divBdr>
      <w:divsChild>
        <w:div w:id="1066027515">
          <w:marLeft w:val="0"/>
          <w:marRight w:val="0"/>
          <w:marTop w:val="0"/>
          <w:marBottom w:val="0"/>
          <w:divBdr>
            <w:top w:val="none" w:sz="0" w:space="0" w:color="auto"/>
            <w:left w:val="none" w:sz="0" w:space="0" w:color="auto"/>
            <w:bottom w:val="none" w:sz="0" w:space="0" w:color="auto"/>
            <w:right w:val="none" w:sz="0" w:space="0" w:color="auto"/>
          </w:divBdr>
        </w:div>
        <w:div w:id="772282438">
          <w:marLeft w:val="0"/>
          <w:marRight w:val="0"/>
          <w:marTop w:val="0"/>
          <w:marBottom w:val="0"/>
          <w:divBdr>
            <w:top w:val="none" w:sz="0" w:space="0" w:color="auto"/>
            <w:left w:val="none" w:sz="0" w:space="0" w:color="auto"/>
            <w:bottom w:val="none" w:sz="0" w:space="0" w:color="auto"/>
            <w:right w:val="none" w:sz="0" w:space="0" w:color="auto"/>
          </w:divBdr>
        </w:div>
        <w:div w:id="1042948712">
          <w:marLeft w:val="0"/>
          <w:marRight w:val="0"/>
          <w:marTop w:val="0"/>
          <w:marBottom w:val="0"/>
          <w:divBdr>
            <w:top w:val="none" w:sz="0" w:space="0" w:color="auto"/>
            <w:left w:val="none" w:sz="0" w:space="0" w:color="auto"/>
            <w:bottom w:val="none" w:sz="0" w:space="0" w:color="auto"/>
            <w:right w:val="none" w:sz="0" w:space="0" w:color="auto"/>
          </w:divBdr>
        </w:div>
        <w:div w:id="1924408665">
          <w:marLeft w:val="0"/>
          <w:marRight w:val="0"/>
          <w:marTop w:val="0"/>
          <w:marBottom w:val="0"/>
          <w:divBdr>
            <w:top w:val="none" w:sz="0" w:space="0" w:color="auto"/>
            <w:left w:val="none" w:sz="0" w:space="0" w:color="auto"/>
            <w:bottom w:val="none" w:sz="0" w:space="0" w:color="auto"/>
            <w:right w:val="none" w:sz="0" w:space="0" w:color="auto"/>
          </w:divBdr>
        </w:div>
        <w:div w:id="1705591553">
          <w:marLeft w:val="0"/>
          <w:marRight w:val="0"/>
          <w:marTop w:val="0"/>
          <w:marBottom w:val="0"/>
          <w:divBdr>
            <w:top w:val="none" w:sz="0" w:space="0" w:color="auto"/>
            <w:left w:val="none" w:sz="0" w:space="0" w:color="auto"/>
            <w:bottom w:val="none" w:sz="0" w:space="0" w:color="auto"/>
            <w:right w:val="none" w:sz="0" w:space="0" w:color="auto"/>
          </w:divBdr>
        </w:div>
        <w:div w:id="668875992">
          <w:marLeft w:val="0"/>
          <w:marRight w:val="0"/>
          <w:marTop w:val="0"/>
          <w:marBottom w:val="0"/>
          <w:divBdr>
            <w:top w:val="none" w:sz="0" w:space="0" w:color="auto"/>
            <w:left w:val="none" w:sz="0" w:space="0" w:color="auto"/>
            <w:bottom w:val="none" w:sz="0" w:space="0" w:color="auto"/>
            <w:right w:val="none" w:sz="0" w:space="0" w:color="auto"/>
          </w:divBdr>
        </w:div>
        <w:div w:id="889222191">
          <w:marLeft w:val="0"/>
          <w:marRight w:val="0"/>
          <w:marTop w:val="0"/>
          <w:marBottom w:val="0"/>
          <w:divBdr>
            <w:top w:val="none" w:sz="0" w:space="0" w:color="auto"/>
            <w:left w:val="none" w:sz="0" w:space="0" w:color="auto"/>
            <w:bottom w:val="none" w:sz="0" w:space="0" w:color="auto"/>
            <w:right w:val="none" w:sz="0" w:space="0" w:color="auto"/>
          </w:divBdr>
        </w:div>
        <w:div w:id="1768504313">
          <w:marLeft w:val="0"/>
          <w:marRight w:val="0"/>
          <w:marTop w:val="0"/>
          <w:marBottom w:val="0"/>
          <w:divBdr>
            <w:top w:val="none" w:sz="0" w:space="0" w:color="auto"/>
            <w:left w:val="none" w:sz="0" w:space="0" w:color="auto"/>
            <w:bottom w:val="none" w:sz="0" w:space="0" w:color="auto"/>
            <w:right w:val="none" w:sz="0" w:space="0" w:color="auto"/>
          </w:divBdr>
          <w:divsChild>
            <w:div w:id="1733431813">
              <w:marLeft w:val="0"/>
              <w:marRight w:val="0"/>
              <w:marTop w:val="0"/>
              <w:marBottom w:val="0"/>
              <w:divBdr>
                <w:top w:val="none" w:sz="0" w:space="0" w:color="auto"/>
                <w:left w:val="none" w:sz="0" w:space="0" w:color="auto"/>
                <w:bottom w:val="none" w:sz="0" w:space="0" w:color="auto"/>
                <w:right w:val="none" w:sz="0" w:space="0" w:color="auto"/>
              </w:divBdr>
            </w:div>
            <w:div w:id="1239635201">
              <w:marLeft w:val="0"/>
              <w:marRight w:val="0"/>
              <w:marTop w:val="0"/>
              <w:marBottom w:val="0"/>
              <w:divBdr>
                <w:top w:val="none" w:sz="0" w:space="0" w:color="auto"/>
                <w:left w:val="none" w:sz="0" w:space="0" w:color="auto"/>
                <w:bottom w:val="none" w:sz="0" w:space="0" w:color="auto"/>
                <w:right w:val="none" w:sz="0" w:space="0" w:color="auto"/>
              </w:divBdr>
            </w:div>
            <w:div w:id="1949238901">
              <w:marLeft w:val="0"/>
              <w:marRight w:val="0"/>
              <w:marTop w:val="0"/>
              <w:marBottom w:val="0"/>
              <w:divBdr>
                <w:top w:val="none" w:sz="0" w:space="0" w:color="auto"/>
                <w:left w:val="none" w:sz="0" w:space="0" w:color="auto"/>
                <w:bottom w:val="none" w:sz="0" w:space="0" w:color="auto"/>
                <w:right w:val="none" w:sz="0" w:space="0" w:color="auto"/>
              </w:divBdr>
            </w:div>
            <w:div w:id="1332484244">
              <w:marLeft w:val="0"/>
              <w:marRight w:val="0"/>
              <w:marTop w:val="0"/>
              <w:marBottom w:val="0"/>
              <w:divBdr>
                <w:top w:val="none" w:sz="0" w:space="0" w:color="auto"/>
                <w:left w:val="none" w:sz="0" w:space="0" w:color="auto"/>
                <w:bottom w:val="none" w:sz="0" w:space="0" w:color="auto"/>
                <w:right w:val="none" w:sz="0" w:space="0" w:color="auto"/>
              </w:divBdr>
            </w:div>
            <w:div w:id="363747477">
              <w:marLeft w:val="0"/>
              <w:marRight w:val="0"/>
              <w:marTop w:val="0"/>
              <w:marBottom w:val="0"/>
              <w:divBdr>
                <w:top w:val="none" w:sz="0" w:space="0" w:color="auto"/>
                <w:left w:val="none" w:sz="0" w:space="0" w:color="auto"/>
                <w:bottom w:val="none" w:sz="0" w:space="0" w:color="auto"/>
                <w:right w:val="none" w:sz="0" w:space="0" w:color="auto"/>
              </w:divBdr>
            </w:div>
          </w:divsChild>
        </w:div>
        <w:div w:id="1325471766">
          <w:marLeft w:val="0"/>
          <w:marRight w:val="0"/>
          <w:marTop w:val="0"/>
          <w:marBottom w:val="0"/>
          <w:divBdr>
            <w:top w:val="none" w:sz="0" w:space="0" w:color="auto"/>
            <w:left w:val="none" w:sz="0" w:space="0" w:color="auto"/>
            <w:bottom w:val="none" w:sz="0" w:space="0" w:color="auto"/>
            <w:right w:val="none" w:sz="0" w:space="0" w:color="auto"/>
          </w:divBdr>
        </w:div>
        <w:div w:id="79453488">
          <w:marLeft w:val="0"/>
          <w:marRight w:val="0"/>
          <w:marTop w:val="0"/>
          <w:marBottom w:val="0"/>
          <w:divBdr>
            <w:top w:val="none" w:sz="0" w:space="0" w:color="auto"/>
            <w:left w:val="none" w:sz="0" w:space="0" w:color="auto"/>
            <w:bottom w:val="none" w:sz="0" w:space="0" w:color="auto"/>
            <w:right w:val="none" w:sz="0" w:space="0" w:color="auto"/>
          </w:divBdr>
        </w:div>
      </w:divsChild>
    </w:div>
    <w:div w:id="14267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ennehy@ballyhour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4b065804dd9346f0" Type="http://schemas.microsoft.com/office/2019/09/relationships/intelligence" Target="intelligenc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Casey</dc:creator>
  <cp:keywords/>
  <dc:description/>
  <cp:lastModifiedBy>Nicole Dennehy</cp:lastModifiedBy>
  <cp:revision>2</cp:revision>
  <cp:lastPrinted>2021-06-22T15:25:00Z</cp:lastPrinted>
  <dcterms:created xsi:type="dcterms:W3CDTF">2021-10-29T11:05:00Z</dcterms:created>
  <dcterms:modified xsi:type="dcterms:W3CDTF">2021-10-29T11:05:00Z</dcterms:modified>
</cp:coreProperties>
</file>